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Century Gothic" w:cs="Century Gothic" w:eastAsia="Century Gothic" w:hAnsi="Century Gothic"/>
          <w:b w:val="1"/>
          <w:i w:val="1"/>
          <w:u w:val="single"/>
        </w:rPr>
      </w:pPr>
      <w:r w:rsidDel="00000000" w:rsidR="00000000" w:rsidRPr="00000000">
        <w:rPr>
          <w:rFonts w:ascii="Century Gothic" w:cs="Century Gothic" w:eastAsia="Century Gothic" w:hAnsi="Century Gothic"/>
          <w:b w:val="1"/>
          <w:u w:val="single"/>
          <w:rtl w:val="0"/>
        </w:rPr>
        <w:t xml:space="preserve"> </w:t>
      </w:r>
      <w:r w:rsidDel="00000000" w:rsidR="00000000" w:rsidRPr="00000000">
        <w:rPr>
          <w:rFonts w:ascii="Century Gothic" w:cs="Century Gothic" w:eastAsia="Century Gothic" w:hAnsi="Century Gothic"/>
          <w:b w:val="1"/>
          <w:u w:val="single"/>
          <w:rtl w:val="0"/>
        </w:rPr>
        <w:t xml:space="preserve">Informe De Presidencia </w:t>
      </w:r>
      <w:r w:rsidDel="00000000" w:rsidR="00000000" w:rsidRPr="00000000">
        <w:rPr>
          <w:rtl w:val="0"/>
        </w:rPr>
      </w:r>
    </w:p>
    <w:p w:rsidR="00000000" w:rsidDel="00000000" w:rsidP="00000000" w:rsidRDefault="00000000" w:rsidRPr="00000000" w14:paraId="00000002">
      <w:pPr>
        <w:spacing w:after="0" w:lineRule="auto"/>
        <w:jc w:val="center"/>
        <w:rPr>
          <w:rFonts w:ascii="Century Gothic" w:cs="Century Gothic" w:eastAsia="Century Gothic" w:hAnsi="Century Gothic"/>
          <w:b w:val="1"/>
          <w:u w:val="single"/>
        </w:rPr>
      </w:pPr>
      <w:bookmarkStart w:colFirst="0" w:colLast="0" w:name="_heading=h.gjdgxs" w:id="0"/>
      <w:bookmarkEnd w:id="0"/>
      <w:r w:rsidDel="00000000" w:rsidR="00000000" w:rsidRPr="00000000">
        <w:rPr>
          <w:rFonts w:ascii="Century Gothic" w:cs="Century Gothic" w:eastAsia="Century Gothic" w:hAnsi="Century Gothic"/>
          <w:b w:val="1"/>
          <w:u w:val="single"/>
          <w:rtl w:val="0"/>
        </w:rPr>
        <w:t xml:space="preserve">8° Reunión Ordinaria Consejo Directivo 05-10-2023  Modalidad Combinada</w:t>
      </w:r>
    </w:p>
    <w:p w:rsidR="00000000" w:rsidDel="00000000" w:rsidP="00000000" w:rsidRDefault="00000000" w:rsidRPr="00000000" w14:paraId="00000003">
      <w:pPr>
        <w:spacing w:after="0" w:lineRule="auto"/>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Decanato:</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4º Competencia Nacional de </w:t>
      </w:r>
      <w:r w:rsidDel="00000000" w:rsidR="00000000" w:rsidRPr="00000000">
        <w:rPr>
          <w:rFonts w:ascii="Century Gothic" w:cs="Century Gothic" w:eastAsia="Century Gothic" w:hAnsi="Century Gothic"/>
          <w:rtl w:val="0"/>
        </w:rPr>
        <w:t xml:space="preserve">Robótica</w:t>
      </w:r>
      <w:r w:rsidDel="00000000" w:rsidR="00000000" w:rsidRPr="00000000">
        <w:rPr>
          <w:rFonts w:ascii="Century Gothic" w:cs="Century Gothic" w:eastAsia="Century Gothic" w:hAnsi="Century Gothic"/>
          <w:rtl w:val="0"/>
        </w:rPr>
        <w:t xml:space="preserve">: el</w:t>
      </w:r>
      <w:r w:rsidDel="00000000" w:rsidR="00000000" w:rsidRPr="00000000">
        <w:rPr>
          <w:rFonts w:ascii="Century Gothic" w:cs="Century Gothic" w:eastAsia="Century Gothic" w:hAnsi="Century Gothic"/>
          <w:rtl w:val="0"/>
        </w:rPr>
        <w:t xml:space="preserve"> sábado 16/09 se llevó a cabo con gran éxito la 4º Competencia Nacional de Robótica organizada por la Facultad de Ingeniería en la Escuela “Nuestra Señora de Luján”. Más de cien robots en pista de distintos puntos del país fueron parte del evento en las categorías Sumo, Mini Sumo, Mini Sumo Pro, Seguidor de línea, Seguidor de línea Pro, Fútbol y Laberinto. Cabe destacar que no sólo hubo participantes de universidades y escuelas secundarias de La Pampa, sino que también asistieron competidores de Capital Federal, San Nicolás, San Miguel, Carlos Casares, Bahía Blanca, Santa Fe, Tucumán y Misiones, entre otros.</w:t>
      </w:r>
      <w:r w:rsidDel="00000000" w:rsidR="00000000" w:rsidRPr="00000000">
        <w:rPr>
          <w:rtl w:val="0"/>
        </w:rPr>
      </w:r>
    </w:p>
    <w:p w:rsidR="00000000" w:rsidDel="00000000" w:rsidP="00000000" w:rsidRDefault="00000000" w:rsidRPr="00000000" w14:paraId="00000006">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Inaugurac</w:t>
      </w:r>
      <w:r w:rsidDel="00000000" w:rsidR="00000000" w:rsidRPr="00000000">
        <w:rPr>
          <w:rFonts w:ascii="Century Gothic" w:cs="Century Gothic" w:eastAsia="Century Gothic" w:hAnsi="Century Gothic"/>
          <w:rtl w:val="0"/>
        </w:rPr>
        <w:t xml:space="preserve">ión del Parque de Producción Social (PPS)</w:t>
      </w:r>
      <w:r w:rsidDel="00000000" w:rsidR="00000000" w:rsidRPr="00000000">
        <w:rPr>
          <w:rFonts w:ascii="Century Gothic" w:cs="Century Gothic" w:eastAsia="Century Gothic" w:hAnsi="Century Gothic"/>
          <w:rtl w:val="0"/>
        </w:rPr>
        <w:t xml:space="preserve">: El día 18/09 se realizó el lanzamiento del</w:t>
      </w:r>
      <w:r w:rsidDel="00000000" w:rsidR="00000000" w:rsidRPr="00000000">
        <w:rPr>
          <w:rFonts w:ascii="Century Gothic" w:cs="Century Gothic" w:eastAsia="Century Gothic" w:hAnsi="Century Gothic"/>
          <w:rtl w:val="0"/>
        </w:rPr>
        <w:t xml:space="preserve"> Parque de Producción Social, que forma parte del Plan Nacional de Ciencia, Tecnología e Innovación 2030 y tendrá sede en nuestra ciudad con el apoyo del Gobierno provincial y nacional. Siendo además el segundo en nuestro país. La Facultad de Ingeniería será parte de la Mesa de Gobernanza del Parque junto al INTA, la Coordinación Regional de Sanidad Animal, el Programa Nacional de PPS, la Facultad de Ciencias Veterinarias, la Fundación para el Desarrollo Regional, la Asociación de Productores Hortícolas Pampeanos y el INTI.</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Reconocimiento y homenaje al Ing. Vicente Franco: el día 21/09 </w:t>
      </w:r>
      <w:r w:rsidDel="00000000" w:rsidR="00000000" w:rsidRPr="00000000">
        <w:rPr>
          <w:rFonts w:ascii="Century Gothic" w:cs="Century Gothic" w:eastAsia="Century Gothic" w:hAnsi="Century Gothic"/>
          <w:rtl w:val="0"/>
        </w:rPr>
        <w:t xml:space="preserve">se llevó a cabo un emotivo acto de reconocimiento al Ing. Vicente Franco, una figura clave para la Facultad de Ingeniería durante la creación de la carrera Analista Programador. Fue homenajeado por las autoridades de esta Casa de Estudios y a partir de ahora, el Centro de Cómputos, ubicado en el primer piso del Centro Universitario, pasará a llamarse "Ing. Vicente Franco". Durante el acto, en el cual se descubrió la placa en homenaje, estuvo presente el Decano Mg. Daniel Mandrile, la Vicedecana Dra. Carolina Salto, el Secretario Administrativo Ing. Jorge Amigone y el Secretario de Ciencia y Técnica con funciones en Extensión Lic. Guillermo Lafuente. Acompañaron el acto, consejeros directivos, graduados (ex alumnos de Vicente), docentes y estudiantes. También fueron partícipes del homenaje, el ex Decano, Ing. Carlos D’Amico, y el ex Secretario Administrativo Cdor. Raúl Álvarez, protagonistas también de aquel momento histórico.</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Encuentro Provincial de Telecomunicaciones: el día 2/10 se realizó en el Sindicato de Telecomunicaciones (SOOESIT) un encuentro donde se abrió un espacio de diálogo y articulaciones entre los protagonistas del sector (cooperativas, pymes, EMPATEL SAPEM, empresas y autoridades de aplicación). En ese encuentro se presentó la nueva oferta educativa Tecnicatura en Telecomunicaciones. </w:t>
      </w:r>
    </w:p>
    <w:p w:rsidR="00000000" w:rsidDel="00000000" w:rsidP="00000000" w:rsidRDefault="00000000" w:rsidRPr="00000000" w14:paraId="00000009">
      <w:pPr>
        <w:numPr>
          <w:ilvl w:val="0"/>
          <w:numId w:val="4"/>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Presentación Convenio Marco con la UPM: el día lunes 9/10 a las 11 horas representantes de la Universidad Politécnica de Madrid darán una charla de los alcances del convenio marco firmado con la UNLPam.</w:t>
      </w:r>
    </w:p>
    <w:p w:rsidR="00000000" w:rsidDel="00000000" w:rsidP="00000000" w:rsidRDefault="00000000" w:rsidRPr="00000000" w14:paraId="0000000A">
      <w:pPr>
        <w:numPr>
          <w:ilvl w:val="0"/>
          <w:numId w:val="4"/>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Charla de la Dra. Cecilia García: el día martes 10/10 a las 19 horas la Dra. Cecilia García, graduada de nuestra Facultad de Ingeniería y hoy Profesora Titular del Departamento de Ingeniería Eléctrica, Electrónica, Automática y Física Aplicada de la Universidad Politécnica de Madrid (UPM), España y Subdirectora de Investigación y Estudios de Doctorado de la Escuela Técnica Superior en Ingeniería y Diseño Industrial, dará una charla sobre “Diseño y Desarrollo de Robots Submarinos Bioinspirados”.</w:t>
      </w:r>
    </w:p>
    <w:p w:rsidR="00000000" w:rsidDel="00000000" w:rsidP="00000000" w:rsidRDefault="00000000" w:rsidRPr="00000000" w14:paraId="0000000B">
      <w:pPr>
        <w:numPr>
          <w:ilvl w:val="0"/>
          <w:numId w:val="4"/>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Fest UNLPam: el día 06/10 en el Parador (calle 21 y Avda. San Martín) se llevarán a cabo las celebraciones de los 65 años de la creación de la Universidad Nacional de La Pampa y reafirmar la defensa de la Universidad Pública.</w:t>
      </w:r>
    </w:p>
    <w:p w:rsidR="00000000" w:rsidDel="00000000" w:rsidP="00000000" w:rsidRDefault="00000000" w:rsidRPr="00000000" w14:paraId="0000000C">
      <w:pPr>
        <w:numPr>
          <w:ilvl w:val="0"/>
          <w:numId w:val="4"/>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Acreditación Ingeniería en Sistemas: el día 27 de octubre se realizará la visita de pares en modalidad virtual.</w:t>
      </w:r>
    </w:p>
    <w:p w:rsidR="00000000" w:rsidDel="00000000" w:rsidP="00000000" w:rsidRDefault="00000000" w:rsidRPr="00000000" w14:paraId="0000000D">
      <w:pPr>
        <w:numPr>
          <w:ilvl w:val="0"/>
          <w:numId w:val="4"/>
        </w:numPr>
        <w:spacing w:after="0" w:line="252.00000000000003" w:lineRule="auto"/>
        <w:ind w:left="72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Consejo Superior: </w:t>
      </w:r>
    </w:p>
    <w:p w:rsidR="00000000" w:rsidDel="00000000" w:rsidP="00000000" w:rsidRDefault="00000000" w:rsidRPr="00000000" w14:paraId="0000000E">
      <w:pPr>
        <w:numPr>
          <w:ilvl w:val="0"/>
          <w:numId w:val="2"/>
        </w:numPr>
        <w:spacing w:after="0" w:line="252.00000000000003" w:lineRule="auto"/>
        <w:ind w:left="1440" w:hanging="360"/>
        <w:jc w:val="both"/>
        <w:rPr>
          <w:rFonts w:ascii="Century Gothic" w:cs="Century Gothic" w:eastAsia="Century Gothic" w:hAnsi="Century Gothic"/>
          <w:color w:val="212529"/>
        </w:rPr>
      </w:pPr>
      <w:r w:rsidDel="00000000" w:rsidR="00000000" w:rsidRPr="00000000">
        <w:rPr>
          <w:rFonts w:ascii="Century Gothic" w:cs="Century Gothic" w:eastAsia="Century Gothic" w:hAnsi="Century Gothic"/>
          <w:color w:val="212529"/>
          <w:rtl w:val="0"/>
        </w:rPr>
        <w:t xml:space="preserve">Se aprobó el Convenio Marco de Colaboración con la Universidad Nacional de Cuyo (27/09) que abre las puertas para el Convenio Específico a firmar con el Instituto Balseiro. </w:t>
      </w:r>
      <w:r w:rsidDel="00000000" w:rsidR="00000000" w:rsidRPr="00000000">
        <w:rPr>
          <w:rtl w:val="0"/>
        </w:rPr>
      </w:r>
    </w:p>
    <w:p w:rsidR="00000000" w:rsidDel="00000000" w:rsidP="00000000" w:rsidRDefault="00000000" w:rsidRPr="00000000" w14:paraId="0000000F">
      <w:pPr>
        <w:spacing w:after="0"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0">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Académica:</w:t>
      </w:r>
    </w:p>
    <w:p w:rsidR="00000000" w:rsidDel="00000000" w:rsidP="00000000" w:rsidRDefault="00000000" w:rsidRPr="00000000" w14:paraId="00000011">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Concursos abiertos de cargos docentes: la Facultad abrió el llamado a concursos abiertos aprobados por Resolución N.º 306/2023 del Consejo Superior con un  período de inscripción entre el 11 de octubre al 3 de noviembre de 2023. Las asignaturas, cargos y dedicaciones son los siguientes: Introducción a la Informática (Prof. Asociado/a Exclusivo/a), Tecnología Mecánica (Prof. Asociado/a Exclusivo/a), Conocimiento de Materiales (Prof. Titular Exclusivo/a), Programación Lógica y Funcional (Prof. Asociado/a Exclusivo/a), Sistemas Operativos (Prof. Asociado/a Exclusivo/a) y Análisis y Diseño de Sistemas II (Prof. Titular Simple).</w:t>
      </w:r>
    </w:p>
    <w:p w:rsidR="00000000" w:rsidDel="00000000" w:rsidP="00000000" w:rsidRDefault="00000000" w:rsidRPr="00000000" w14:paraId="00000012">
      <w:pPr>
        <w:numPr>
          <w:ilvl w:val="0"/>
          <w:numId w:val="4"/>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Concursos docentes: resta realizar los concursos de JTP en Redes y Comunicaciones y Profesor Adjunto en Química General a llevarse a cabo los días 9 y 10 de octubre respectivamente.</w:t>
      </w:r>
    </w:p>
    <w:p w:rsidR="00000000" w:rsidDel="00000000" w:rsidP="00000000" w:rsidRDefault="00000000" w:rsidRPr="00000000" w14:paraId="00000013">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Curso de Actualización en Mantenimiento Industrial: se realiza para el Consejo Profesional de Ingenieros y Técnicos de La Pampa (CPITLP). Será dictado por el Ing. Luis Cuello los diás 7, 21 y 28 de octubre en Aula 101.</w:t>
      </w:r>
    </w:p>
    <w:p w:rsidR="00000000" w:rsidDel="00000000" w:rsidP="00000000" w:rsidRDefault="00000000" w:rsidRPr="00000000" w14:paraId="00000014">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Convocatorias Internacionales; Prórroga hasta el 9 de octubre PILA y PAME hasta el 27 de octubre. Cerraba el 4 de octubre. Becas totales.  </w:t>
      </w:r>
    </w:p>
    <w:p w:rsidR="00000000" w:rsidDel="00000000" w:rsidP="00000000" w:rsidRDefault="00000000" w:rsidRPr="00000000" w14:paraId="00000015">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6">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Secretaría Administrativa</w:t>
      </w:r>
      <w:r w:rsidDel="00000000" w:rsidR="00000000" w:rsidRPr="00000000">
        <w:rPr>
          <w:rtl w:val="0"/>
        </w:rPr>
      </w:r>
    </w:p>
    <w:p w:rsidR="00000000" w:rsidDel="00000000" w:rsidP="00000000" w:rsidRDefault="00000000" w:rsidRPr="00000000" w14:paraId="00000017">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Obras:</w:t>
      </w:r>
    </w:p>
    <w:p w:rsidR="00000000" w:rsidDel="00000000" w:rsidP="00000000" w:rsidRDefault="00000000" w:rsidRPr="00000000" w14:paraId="00000018">
      <w:pPr>
        <w:numPr>
          <w:ilvl w:val="0"/>
          <w:numId w:val="1"/>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Aulas Audiovisuales: La Empresa va cumpliendo con el plan de trabajo establecido. Se realizaron cimientos, contrapisos y  se comenzó a levantar la mampostería interna. </w:t>
      </w:r>
    </w:p>
    <w:p w:rsidR="00000000" w:rsidDel="00000000" w:rsidP="00000000" w:rsidRDefault="00000000" w:rsidRPr="00000000" w14:paraId="00000019">
      <w:pPr>
        <w:numPr>
          <w:ilvl w:val="0"/>
          <w:numId w:val="1"/>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 de gas: La Empresa ya dejó colocada la nueva caldera. En breve se tiene previsto el inicio de la colocación de nuevas cañerías de gas.</w:t>
      </w:r>
    </w:p>
    <w:p w:rsidR="00000000" w:rsidDel="00000000" w:rsidP="00000000" w:rsidRDefault="00000000" w:rsidRPr="00000000" w14:paraId="0000001A">
      <w:pPr>
        <w:numPr>
          <w:ilvl w:val="0"/>
          <w:numId w:val="1"/>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Licitación Biblioteca: La misma resultó desierta ya que no hubo oferta de ninguna empresa. Se relicitará en los próximos días.</w:t>
      </w:r>
    </w:p>
    <w:p w:rsidR="00000000" w:rsidDel="00000000" w:rsidP="00000000" w:rsidRDefault="00000000" w:rsidRPr="00000000" w14:paraId="0000001B">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Equipamientos:</w:t>
      </w:r>
    </w:p>
    <w:p w:rsidR="00000000" w:rsidDel="00000000" w:rsidP="00000000" w:rsidRDefault="00000000" w:rsidRPr="00000000" w14:paraId="0000001C">
      <w:pPr>
        <w:numPr>
          <w:ilvl w:val="0"/>
          <w:numId w:val="3"/>
        </w:numPr>
        <w:spacing w:after="0" w:line="252.00000000000003" w:lineRule="auto"/>
        <w:ind w:left="1570.3937007874017"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 han recibido los equipamiento solicitados por las cátedras de Arquitectura de Control y  Seguridad e Higiene.</w:t>
      </w:r>
    </w:p>
    <w:p w:rsidR="00000000" w:rsidDel="00000000" w:rsidP="00000000" w:rsidRDefault="00000000" w:rsidRPr="00000000" w14:paraId="0000001D">
      <w:pPr>
        <w:numPr>
          <w:ilvl w:val="0"/>
          <w:numId w:val="3"/>
        </w:numPr>
        <w:spacing w:after="0" w:line="252.00000000000003" w:lineRule="auto"/>
        <w:ind w:left="1570.3937007874017"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 han presentado 3 ofertas a la licitación de equipamiento informático (Notebook y tabletas digitalizadoras) solicitadas por diferentes docentes. Del proceso de análisis surge que la empresa que cotiza las Notebook de acuerdo a pliego lo hace a un precio superior al 100% del valor oficial. La única que cotiza las tabletas se encontraría en condiciones de adjudicar aunque se está evaluando las condiciones generales del pliego.</w:t>
      </w:r>
    </w:p>
    <w:p w:rsidR="00000000" w:rsidDel="00000000" w:rsidP="00000000" w:rsidRDefault="00000000" w:rsidRPr="00000000" w14:paraId="0000001E">
      <w:pPr>
        <w:numPr>
          <w:ilvl w:val="0"/>
          <w:numId w:val="3"/>
        </w:numPr>
        <w:spacing w:after="0" w:line="252.00000000000003" w:lineRule="auto"/>
        <w:ind w:left="1570.3937007874017"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Respecto al programa Equipar Ciencia se informa que mediante Resolución del Consejo Superior se aprobó la compra directa por exclusividad para evitar los tiempos de una Licitación. En este contexto la Facultad de Ingeniería recibiría a corto plazo lo solicitado oportunamente: Sistema de Digitalización e Impresión 3D compuesto por scaner 3D e impresora 3D. La inversión ronda los u$s 102.000</w:t>
      </w:r>
    </w:p>
    <w:p w:rsidR="00000000" w:rsidDel="00000000" w:rsidP="00000000" w:rsidRDefault="00000000" w:rsidRPr="00000000" w14:paraId="0000001F">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after="0" w:line="252.00000000000003"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de Ciencia y Técnica</w:t>
      </w:r>
    </w:p>
    <w:p w:rsidR="00000000" w:rsidDel="00000000" w:rsidP="00000000" w:rsidRDefault="00000000" w:rsidRPr="00000000" w14:paraId="00000022">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con el Ministerio de Desarrollo Social de la Provincia de La Pampa. El día 21/09 se mantuvo reunión con representantes del Ministerio con el fin de organizar la 2° Game Jam, la cual se desarrollará en noviembre en la Facultad de Ingeniería. Evento que tiene como objetivo potenciar las habilidades en el desarrollo de videojuegos.</w:t>
      </w:r>
    </w:p>
    <w:p w:rsidR="00000000" w:rsidDel="00000000" w:rsidP="00000000" w:rsidRDefault="00000000" w:rsidRPr="00000000" w14:paraId="00000023">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día 28/09, </w:t>
      </w:r>
      <w:r w:rsidDel="00000000" w:rsidR="00000000" w:rsidRPr="00000000">
        <w:rPr>
          <w:rFonts w:ascii="Century Gothic" w:cs="Century Gothic" w:eastAsia="Century Gothic" w:hAnsi="Century Gothic"/>
          <w:rtl w:val="0"/>
        </w:rPr>
        <w:t xml:space="preserve">Midas Consultores brindó la charla  denominada </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i w:val="1"/>
          <w:rtl w:val="0"/>
        </w:rPr>
        <w:t xml:space="preserve">El Ecosistema de una App: Roles, Tecnologías Y Dependencias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Durante el transcurso de la misma, expertos de distintas disciplinas abordaron temáticas referidas al desarrollo de software. El Ing. Marcos Eleicegui y el A.P. Timoteo Grosso (Graduados de la facultad) contaron su experiencia de trabajo en Midas. Contó con la participación presencial de 38 personas y otras 50, que siguieron la actividad por zoom. La misma fue destinada a estudiantes, docentes y graduados de la institución. </w:t>
      </w:r>
    </w:p>
    <w:p w:rsidR="00000000" w:rsidDel="00000000" w:rsidP="00000000" w:rsidRDefault="00000000" w:rsidRPr="00000000" w14:paraId="00000024">
      <w:pPr>
        <w:numPr>
          <w:ilvl w:val="0"/>
          <w:numId w:val="4"/>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Destacada participación de docentes y estudiantes en congresos.</w:t>
      </w:r>
    </w:p>
    <w:p w:rsidR="00000000" w:rsidDel="00000000" w:rsidP="00000000" w:rsidRDefault="00000000" w:rsidRPr="00000000" w14:paraId="00000025">
      <w:pPr>
        <w:numPr>
          <w:ilvl w:val="1"/>
          <w:numId w:val="4"/>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Durante los días 08/09 y 09/09, la estudiante de la carrera Ingeniería en Sistemas, Sofía Florencia Rodríguez presentó su trabajo final titulado "A-e-i!: Herramienta para monitorear el deterioro del habla en pacientes con enfermedades neurodegenerativas" en la Jornadas Argentinas de Informática e Investigación Operativa (JAIIO 2023), categoría "EST Concursos de Trabajos Estudiantiles" de “Trabajo Final de Grado”. Recibió mención especial al premio al mejor trabajo.</w:t>
      </w:r>
    </w:p>
    <w:p w:rsidR="00000000" w:rsidDel="00000000" w:rsidP="00000000" w:rsidRDefault="00000000" w:rsidRPr="00000000" w14:paraId="00000026">
      <w:pPr>
        <w:numPr>
          <w:ilvl w:val="1"/>
          <w:numId w:val="4"/>
        </w:numPr>
        <w:spacing w:after="0" w:line="252.00000000000003"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 el marco de VIII CAIM (Congreso Argentino de Ingeniería Mecánica) Y III CAIFE (Congreso Argentino de Ingeniería Ferroviaria), el Ing. Alejandro Masante recibió una distinción por su trabajo denominado "Control por modos deslizantes con compensación de la histéresis de una sistema para posicionamiento de ultra posición".</w:t>
      </w:r>
    </w:p>
    <w:p w:rsidR="00000000" w:rsidDel="00000000" w:rsidP="00000000" w:rsidRDefault="00000000" w:rsidRPr="00000000" w14:paraId="00000027">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Infomatrix. El equipo de difusión de la facultad, participó el 28/09 y el 29/09 brindando charlas y exponiendo en el marco del XVII Concurso Iberoamericano de proyectos Estudiantiles de Ciencia y Tecnología. Ingeniero Luiggi, La Pampa.</w:t>
      </w:r>
    </w:p>
    <w:p w:rsidR="00000000" w:rsidDel="00000000" w:rsidP="00000000" w:rsidRDefault="00000000" w:rsidRPr="00000000" w14:paraId="00000028">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Fan Expo 4.0 y Estudiantina. Representantes del equipo de difusión y del grupo RAFI, estuvieron presentes en la exposición durante los días 30/09 y 01/10. General Pico,</w:t>
      </w:r>
    </w:p>
    <w:p w:rsidR="00000000" w:rsidDel="00000000" w:rsidP="00000000" w:rsidRDefault="00000000" w:rsidRPr="00000000" w14:paraId="00000029">
      <w:pPr>
        <w:numPr>
          <w:ilvl w:val="0"/>
          <w:numId w:val="4"/>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Taller de Curricularización de la Extensión: el día 28/09 dió inicio el taller destinado a equipos de gestión relacionados con las actividades de extensión y académica. Participan representantes de la Secretaría Académica y de Ciencia y Técnica y Extensión de la Facultad. El taller cuya modalidad de trabajo está prevista con encuentros presenciales y virtuales entre diversos actores de la UNLPam tiene como objetivo el involucramiento y formalización de actividades de extensión en la currícula académica de cada institución.</w:t>
      </w:r>
    </w:p>
    <w:p w:rsidR="00000000" w:rsidDel="00000000" w:rsidP="00000000" w:rsidRDefault="00000000" w:rsidRPr="00000000" w14:paraId="0000002A">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spacing w:after="0" w:line="252.00000000000003"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sectPr>
      <w:headerReference r:id="rId7" w:type="default"/>
      <w:headerReference r:id="rId8" w:type="even"/>
      <w:footerReference r:id="rId9" w:type="default"/>
      <w:footerReference r:id="rId10" w:type="even"/>
      <w:pgSz w:h="16840" w:w="11907" w:orient="portrait"/>
      <w:pgMar w:bottom="568" w:top="851" w:left="1361" w:right="851"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jc w:val="right"/>
      <w:rPr/>
    </w:pPr>
    <w:r w:rsidDel="00000000" w:rsidR="00000000" w:rsidRPr="00000000">
      <w:rPr>
        <w:rtl w:val="0"/>
      </w:rPr>
      <w:t xml:space="preserve">Pág.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681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1"/>
      <w:numFmt w:val="bullet"/>
      <w:lvlText w:val="❖"/>
      <w:lvlJc w:val="left"/>
      <w:pPr>
        <w:ind w:left="720" w:hanging="360"/>
      </w:pPr>
      <w:rPr>
        <w:rFonts w:ascii="Noto Sans" w:cs="Noto Sans" w:eastAsia="Noto Sans" w:hAnsi="Noto Sans"/>
        <w:b w:val="0"/>
        <w:color w:val="000000"/>
        <w:u w:val="none"/>
      </w:rPr>
    </w:lvl>
    <w:lvl w:ilvl="1">
      <w:start w:val="1"/>
      <w:numFmt w:val="decimal"/>
      <w:lvlText w:val="%2."/>
      <w:lvlJc w:val="left"/>
      <w:pPr>
        <w:ind w:left="1440" w:hanging="360"/>
      </w:pPr>
      <w:rPr>
        <w:rFonts w:ascii="Noto Sans" w:cs="Noto Sans" w:eastAsia="Noto Sans" w:hAnsi="Noto Sans"/>
        <w:color w:val="000000"/>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rsid w:val="008B6E92"/>
  </w:style>
  <w:style w:type="paragraph" w:styleId="Ttulo1">
    <w:name w:val="heading 1"/>
    <w:basedOn w:val="Normal1"/>
    <w:next w:val="Normal1"/>
    <w:rsid w:val="008B6E92"/>
    <w:pPr>
      <w:keepNext w:val="1"/>
      <w:keepLines w:val="1"/>
      <w:spacing w:after="120" w:before="480"/>
      <w:outlineLvl w:val="0"/>
    </w:pPr>
    <w:rPr>
      <w:b w:val="1"/>
      <w:sz w:val="48"/>
      <w:szCs w:val="48"/>
    </w:rPr>
  </w:style>
  <w:style w:type="paragraph" w:styleId="Ttulo2">
    <w:name w:val="heading 2"/>
    <w:basedOn w:val="Normal1"/>
    <w:next w:val="Normal1"/>
    <w:rsid w:val="008B6E92"/>
    <w:pPr>
      <w:keepNext w:val="1"/>
      <w:keepLines w:val="1"/>
      <w:spacing w:after="80" w:before="360"/>
      <w:outlineLvl w:val="1"/>
    </w:pPr>
    <w:rPr>
      <w:b w:val="1"/>
      <w:sz w:val="36"/>
      <w:szCs w:val="36"/>
    </w:rPr>
  </w:style>
  <w:style w:type="paragraph" w:styleId="Ttulo3">
    <w:name w:val="heading 3"/>
    <w:basedOn w:val="Normal1"/>
    <w:next w:val="Normal1"/>
    <w:rsid w:val="008B6E92"/>
    <w:pPr>
      <w:keepNext w:val="1"/>
      <w:keepLines w:val="1"/>
      <w:spacing w:after="80" w:before="280"/>
      <w:outlineLvl w:val="2"/>
    </w:pPr>
    <w:rPr>
      <w:b w:val="1"/>
      <w:sz w:val="28"/>
      <w:szCs w:val="28"/>
    </w:rPr>
  </w:style>
  <w:style w:type="paragraph" w:styleId="Ttulo4">
    <w:name w:val="heading 4"/>
    <w:basedOn w:val="Normal1"/>
    <w:next w:val="Normal1"/>
    <w:rsid w:val="008B6E92"/>
    <w:pPr>
      <w:keepNext w:val="1"/>
      <w:keepLines w:val="1"/>
      <w:spacing w:after="40" w:before="240"/>
      <w:outlineLvl w:val="3"/>
    </w:pPr>
    <w:rPr>
      <w:b w:val="1"/>
      <w:sz w:val="24"/>
      <w:szCs w:val="24"/>
    </w:rPr>
  </w:style>
  <w:style w:type="paragraph" w:styleId="Ttulo5">
    <w:name w:val="heading 5"/>
    <w:basedOn w:val="Normal1"/>
    <w:next w:val="Normal1"/>
    <w:rsid w:val="008B6E92"/>
    <w:pPr>
      <w:keepNext w:val="1"/>
      <w:keepLines w:val="1"/>
      <w:spacing w:after="40" w:before="220"/>
      <w:outlineLvl w:val="4"/>
    </w:pPr>
    <w:rPr>
      <w:b w:val="1"/>
    </w:rPr>
  </w:style>
  <w:style w:type="paragraph" w:styleId="Ttulo6">
    <w:name w:val="heading 6"/>
    <w:basedOn w:val="Normal1"/>
    <w:next w:val="Normal1"/>
    <w:rsid w:val="008B6E92"/>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0" w:customStyle="1">
    <w:name w:val="normal"/>
    <w:rsid w:val="00C45B1B"/>
  </w:style>
  <w:style w:type="table" w:styleId="TableNormal" w:customStyle="1">
    <w:name w:val="Table Normal"/>
    <w:rsid w:val="00C45B1B"/>
    <w:tblPr>
      <w:tblCellMar>
        <w:top w:w="0.0" w:type="dxa"/>
        <w:left w:w="0.0" w:type="dxa"/>
        <w:bottom w:w="0.0" w:type="dxa"/>
        <w:right w:w="0.0" w:type="dxa"/>
      </w:tblCellMar>
    </w:tblPr>
  </w:style>
  <w:style w:type="paragraph" w:styleId="Ttulo">
    <w:name w:val="Title"/>
    <w:basedOn w:val="Normal1"/>
    <w:next w:val="Normal1"/>
    <w:rsid w:val="008B6E92"/>
    <w:pPr>
      <w:keepNext w:val="1"/>
      <w:keepLines w:val="1"/>
      <w:spacing w:after="120" w:before="480"/>
    </w:pPr>
    <w:rPr>
      <w:b w:val="1"/>
      <w:sz w:val="72"/>
      <w:szCs w:val="72"/>
    </w:rPr>
  </w:style>
  <w:style w:type="paragraph" w:styleId="normal2" w:customStyle="1">
    <w:name w:val="normal"/>
    <w:rsid w:val="00000F7C"/>
  </w:style>
  <w:style w:type="table" w:styleId="TableNormal0" w:customStyle="1">
    <w:name w:val="Table Normal"/>
    <w:rsid w:val="00000F7C"/>
    <w:tblPr>
      <w:tblCellMar>
        <w:top w:w="0.0" w:type="dxa"/>
        <w:left w:w="0.0" w:type="dxa"/>
        <w:bottom w:w="0.0" w:type="dxa"/>
        <w:right w:w="0.0" w:type="dxa"/>
      </w:tblCellMar>
    </w:tblPr>
  </w:style>
  <w:style w:type="paragraph" w:styleId="normal3" w:customStyle="1">
    <w:name w:val="normal"/>
    <w:rsid w:val="00EE3F51"/>
  </w:style>
  <w:style w:type="table" w:styleId="TableNormal1" w:customStyle="1">
    <w:name w:val="Table Normal"/>
    <w:rsid w:val="00EE3F51"/>
    <w:tblPr>
      <w:tblCellMar>
        <w:top w:w="0.0" w:type="dxa"/>
        <w:left w:w="0.0" w:type="dxa"/>
        <w:bottom w:w="0.0" w:type="dxa"/>
        <w:right w:w="0.0" w:type="dxa"/>
      </w:tblCellMar>
    </w:tblPr>
  </w:style>
  <w:style w:type="paragraph" w:styleId="normal4" w:customStyle="1">
    <w:name w:val="normal"/>
    <w:rsid w:val="00EE3F51"/>
  </w:style>
  <w:style w:type="table" w:styleId="TableNormal2" w:customStyle="1">
    <w:name w:val="Table Normal"/>
    <w:rsid w:val="00EE3F51"/>
    <w:tblPr>
      <w:tblCellMar>
        <w:top w:w="0.0" w:type="dxa"/>
        <w:left w:w="0.0" w:type="dxa"/>
        <w:bottom w:w="0.0" w:type="dxa"/>
        <w:right w:w="0.0" w:type="dxa"/>
      </w:tblCellMar>
    </w:tblPr>
  </w:style>
  <w:style w:type="paragraph" w:styleId="normal5" w:customStyle="1">
    <w:name w:val="normal"/>
    <w:rsid w:val="005F5B27"/>
  </w:style>
  <w:style w:type="table" w:styleId="TableNormal3" w:customStyle="1">
    <w:name w:val="Table Normal"/>
    <w:rsid w:val="005F5B27"/>
    <w:tblPr>
      <w:tblCellMar>
        <w:top w:w="0.0" w:type="dxa"/>
        <w:left w:w="0.0" w:type="dxa"/>
        <w:bottom w:w="0.0" w:type="dxa"/>
        <w:right w:w="0.0" w:type="dxa"/>
      </w:tblCellMar>
    </w:tblPr>
  </w:style>
  <w:style w:type="paragraph" w:styleId="Normal10" w:customStyle="1">
    <w:name w:val="Normal1"/>
    <w:rsid w:val="00626990"/>
  </w:style>
  <w:style w:type="table" w:styleId="TableNormal4" w:customStyle="1">
    <w:name w:val="Table Normal"/>
    <w:rsid w:val="00626990"/>
    <w:tblPr>
      <w:tblCellMar>
        <w:top w:w="0.0" w:type="dxa"/>
        <w:left w:w="0.0" w:type="dxa"/>
        <w:bottom w:w="0.0" w:type="dxa"/>
        <w:right w:w="0.0" w:type="dxa"/>
      </w:tblCellMar>
    </w:tblPr>
  </w:style>
  <w:style w:type="paragraph" w:styleId="Normal20" w:customStyle="1">
    <w:name w:val="Normal2"/>
    <w:rsid w:val="008414D7"/>
  </w:style>
  <w:style w:type="table" w:styleId="TableNormal5" w:customStyle="1">
    <w:name w:val="Table Normal"/>
    <w:rsid w:val="008414D7"/>
    <w:tblPr>
      <w:tblCellMar>
        <w:top w:w="0.0" w:type="dxa"/>
        <w:left w:w="0.0" w:type="dxa"/>
        <w:bottom w:w="0.0" w:type="dxa"/>
        <w:right w:w="0.0" w:type="dxa"/>
      </w:tblCellMar>
    </w:tblPr>
  </w:style>
  <w:style w:type="table" w:styleId="TableNormal6" w:customStyle="1">
    <w:name w:val="Table Normal"/>
    <w:rsid w:val="008414D7"/>
    <w:tblPr>
      <w:tblCellMar>
        <w:top w:w="0.0" w:type="dxa"/>
        <w:left w:w="0.0" w:type="dxa"/>
        <w:bottom w:w="0.0" w:type="dxa"/>
        <w:right w:w="0.0" w:type="dxa"/>
      </w:tblCellMar>
    </w:tblPr>
  </w:style>
  <w:style w:type="paragraph" w:styleId="Normal1" w:customStyle="1">
    <w:name w:val="Normal1"/>
    <w:rsid w:val="008B6E92"/>
  </w:style>
  <w:style w:type="table" w:styleId="TableNormal7" w:customStyle="1">
    <w:name w:val="Table Normal"/>
    <w:rsid w:val="008B6E92"/>
    <w:tblPr>
      <w:tblCellMar>
        <w:top w:w="0.0" w:type="dxa"/>
        <w:left w:w="0.0" w:type="dxa"/>
        <w:bottom w:w="0.0" w:type="dxa"/>
        <w:right w:w="0.0" w:type="dxa"/>
      </w:tblCellMar>
    </w:tblPr>
  </w:style>
  <w:style w:type="paragraph" w:styleId="Prrafodelista">
    <w:name w:val="List Paragraph"/>
    <w:basedOn w:val="Normal"/>
    <w:uiPriority w:val="34"/>
    <w:qFormat w:val="1"/>
    <w:rsid w:val="00994F5E"/>
    <w:pPr>
      <w:ind w:left="720"/>
      <w:contextualSpacing w:val="1"/>
    </w:pPr>
  </w:style>
  <w:style w:type="paragraph" w:styleId="Subttulo">
    <w:name w:val="Subtitle"/>
    <w:basedOn w:val="Normal"/>
    <w:next w:val="Normal"/>
    <w:rsid w:val="00C45B1B"/>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semiHidden w:val="1"/>
    <w:unhideWhenUsed w:val="1"/>
    <w:rsid w:val="00AB173A"/>
    <w:pPr>
      <w:tabs>
        <w:tab w:val="center" w:pos="4252"/>
        <w:tab w:val="right" w:pos="8504"/>
      </w:tabs>
      <w:spacing w:after="0" w:line="240" w:lineRule="auto"/>
    </w:pPr>
  </w:style>
  <w:style w:type="character" w:styleId="EncabezadoCar" w:customStyle="1">
    <w:name w:val="Encabezado Car"/>
    <w:basedOn w:val="Fuentedeprrafopredeter"/>
    <w:link w:val="Encabezado"/>
    <w:uiPriority w:val="99"/>
    <w:semiHidden w:val="1"/>
    <w:rsid w:val="00AB173A"/>
  </w:style>
  <w:style w:type="paragraph" w:styleId="Piedepgina">
    <w:name w:val="footer"/>
    <w:basedOn w:val="Normal"/>
    <w:link w:val="PiedepginaCar"/>
    <w:uiPriority w:val="99"/>
    <w:semiHidden w:val="1"/>
    <w:unhideWhenUsed w:val="1"/>
    <w:rsid w:val="00AB173A"/>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semiHidden w:val="1"/>
    <w:rsid w:val="00AB173A"/>
  </w:style>
  <w:style w:type="paragraph" w:styleId="NormalWeb">
    <w:name w:val="Normal (Web)"/>
    <w:basedOn w:val="Normal"/>
    <w:uiPriority w:val="99"/>
    <w:unhideWhenUsed w:val="1"/>
    <w:rsid w:val="00E47E4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vpSo7lk7Bcjqw5wietQu5IJCCQ==">CgMxLjAyCGguZ2pkZ3hzOAByITE5ckJsZkFGSUd1aTR5ZTRyemRWS0tLREZxUDhMNURwcA==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2022-05-06T15:16:00Z</dcterms:created>
  <dc:creator>Cuenta Microsoft</dc:creator>
</cp:coreProperties>
</file>