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E40FC1" w:rsidRPr="00007247" w:rsidRDefault="00000000">
      <w:pPr>
        <w:widowControl w:val="0"/>
        <w:spacing w:after="0" w:line="240" w:lineRule="auto"/>
        <w:jc w:val="center"/>
        <w:rPr>
          <w:rFonts w:ascii="Century Gothic" w:eastAsia="Century Gothic" w:hAnsi="Century Gothic" w:cs="Century Gothic"/>
          <w:b/>
          <w:sz w:val="20"/>
          <w:szCs w:val="20"/>
          <w:u w:val="single"/>
        </w:rPr>
      </w:pPr>
      <w:r w:rsidRPr="00007247">
        <w:rPr>
          <w:rFonts w:ascii="Century Gothic" w:eastAsia="Century Gothic" w:hAnsi="Century Gothic" w:cs="Century Gothic"/>
          <w:b/>
          <w:sz w:val="20"/>
          <w:szCs w:val="20"/>
          <w:u w:val="single"/>
        </w:rPr>
        <w:t>7° Reunión Ordinaria Consejo Directivo 03-09-</w:t>
      </w:r>
      <w:proofErr w:type="gramStart"/>
      <w:r w:rsidRPr="00007247">
        <w:rPr>
          <w:rFonts w:ascii="Century Gothic" w:eastAsia="Century Gothic" w:hAnsi="Century Gothic" w:cs="Century Gothic"/>
          <w:b/>
          <w:sz w:val="20"/>
          <w:szCs w:val="20"/>
          <w:u w:val="single"/>
        </w:rPr>
        <w:t>2025  Modalidad</w:t>
      </w:r>
      <w:proofErr w:type="gramEnd"/>
      <w:r w:rsidRPr="00007247">
        <w:rPr>
          <w:rFonts w:ascii="Century Gothic" w:eastAsia="Century Gothic" w:hAnsi="Century Gothic" w:cs="Century Gothic"/>
          <w:b/>
          <w:sz w:val="20"/>
          <w:szCs w:val="20"/>
          <w:u w:val="single"/>
        </w:rPr>
        <w:t xml:space="preserve"> Combinada</w:t>
      </w:r>
    </w:p>
    <w:p w14:paraId="00000002" w14:textId="77777777" w:rsidR="00E40FC1" w:rsidRPr="00007247" w:rsidRDefault="00E40FC1">
      <w:pPr>
        <w:widowControl w:val="0"/>
        <w:spacing w:after="0" w:line="240" w:lineRule="auto"/>
        <w:jc w:val="both"/>
        <w:rPr>
          <w:rFonts w:ascii="Century Gothic" w:eastAsia="Century Gothic" w:hAnsi="Century Gothic" w:cs="Century Gothic"/>
          <w:b/>
          <w:i/>
          <w:sz w:val="20"/>
          <w:szCs w:val="20"/>
        </w:rPr>
      </w:pPr>
    </w:p>
    <w:p w14:paraId="00000003" w14:textId="77777777" w:rsidR="00E40FC1" w:rsidRPr="00007247" w:rsidRDefault="00000000">
      <w:pPr>
        <w:widowControl w:val="0"/>
        <w:spacing w:after="0" w:line="240" w:lineRule="auto"/>
        <w:jc w:val="both"/>
        <w:rPr>
          <w:rFonts w:ascii="Century Gothic" w:eastAsia="Century Gothic" w:hAnsi="Century Gothic" w:cs="Century Gothic"/>
          <w:sz w:val="20"/>
          <w:szCs w:val="20"/>
        </w:rPr>
      </w:pPr>
      <w:r w:rsidRPr="00007247">
        <w:rPr>
          <w:rFonts w:ascii="Century Gothic" w:eastAsia="Century Gothic" w:hAnsi="Century Gothic" w:cs="Century Gothic"/>
          <w:b/>
          <w:sz w:val="20"/>
          <w:szCs w:val="20"/>
        </w:rPr>
        <w:t>Decanato:</w:t>
      </w:r>
    </w:p>
    <w:p w14:paraId="00000004" w14:textId="60B89057" w:rsidR="00E40FC1" w:rsidRPr="00007247" w:rsidRDefault="00000000">
      <w:pPr>
        <w:numPr>
          <w:ilvl w:val="0"/>
          <w:numId w:val="5"/>
        </w:numPr>
        <w:spacing w:after="0" w:line="276" w:lineRule="auto"/>
        <w:jc w:val="both"/>
        <w:rPr>
          <w:rFonts w:ascii="Century Gothic" w:eastAsia="Century Gothic" w:hAnsi="Century Gothic" w:cs="Century Gothic"/>
          <w:sz w:val="20"/>
          <w:szCs w:val="20"/>
        </w:rPr>
      </w:pPr>
      <w:bookmarkStart w:id="0" w:name="_Hlk209003309"/>
      <w:r w:rsidRPr="00007247">
        <w:rPr>
          <w:rFonts w:ascii="Century Gothic" w:eastAsia="Century Gothic" w:hAnsi="Century Gothic" w:cs="Century Gothic"/>
          <w:sz w:val="20"/>
          <w:szCs w:val="20"/>
        </w:rPr>
        <w:t xml:space="preserve">9º Festival Nacional de Cine - General Pico: el día 7 de agosto se llevó a cabo la ceremonia de apertura del festival en la sala del cine Pico. Estuvieron presentes la vicegobernadora Alicia </w:t>
      </w:r>
      <w:r w:rsidR="00007247" w:rsidRPr="00007247">
        <w:rPr>
          <w:rFonts w:ascii="Century Gothic" w:eastAsia="Century Gothic" w:hAnsi="Century Gothic" w:cs="Century Gothic"/>
          <w:sz w:val="20"/>
          <w:szCs w:val="20"/>
        </w:rPr>
        <w:t>MAYORAL</w:t>
      </w:r>
      <w:r w:rsidRPr="00007247">
        <w:rPr>
          <w:rFonts w:ascii="Century Gothic" w:eastAsia="Century Gothic" w:hAnsi="Century Gothic" w:cs="Century Gothic"/>
          <w:sz w:val="20"/>
          <w:szCs w:val="20"/>
        </w:rPr>
        <w:t xml:space="preserve">, la vicerrectora María Ema </w:t>
      </w:r>
      <w:r w:rsidR="00007247" w:rsidRPr="00007247">
        <w:rPr>
          <w:rFonts w:ascii="Century Gothic" w:eastAsia="Century Gothic" w:hAnsi="Century Gothic" w:cs="Century Gothic"/>
          <w:sz w:val="20"/>
          <w:szCs w:val="20"/>
        </w:rPr>
        <w:t>MARTÍN</w:t>
      </w:r>
      <w:r w:rsidRPr="00007247">
        <w:rPr>
          <w:rFonts w:ascii="Century Gothic" w:eastAsia="Century Gothic" w:hAnsi="Century Gothic" w:cs="Century Gothic"/>
          <w:sz w:val="20"/>
          <w:szCs w:val="20"/>
        </w:rPr>
        <w:t xml:space="preserve">, la Intendenta Municipal Fernanda </w:t>
      </w:r>
      <w:r w:rsidR="00007247" w:rsidRPr="00007247">
        <w:rPr>
          <w:rFonts w:ascii="Century Gothic" w:eastAsia="Century Gothic" w:hAnsi="Century Gothic" w:cs="Century Gothic"/>
          <w:sz w:val="20"/>
          <w:szCs w:val="20"/>
        </w:rPr>
        <w:t>ALONSO</w:t>
      </w:r>
      <w:r w:rsidRPr="00007247">
        <w:rPr>
          <w:rFonts w:ascii="Century Gothic" w:eastAsia="Century Gothic" w:hAnsi="Century Gothic" w:cs="Century Gothic"/>
          <w:sz w:val="20"/>
          <w:szCs w:val="20"/>
        </w:rPr>
        <w:t xml:space="preserve">, la </w:t>
      </w:r>
      <w:proofErr w:type="gramStart"/>
      <w:r w:rsidRPr="00007247">
        <w:rPr>
          <w:rFonts w:ascii="Century Gothic" w:eastAsia="Century Gothic" w:hAnsi="Century Gothic" w:cs="Century Gothic"/>
          <w:sz w:val="20"/>
          <w:szCs w:val="20"/>
        </w:rPr>
        <w:t>Ministra</w:t>
      </w:r>
      <w:proofErr w:type="gramEnd"/>
      <w:r w:rsidRPr="00007247">
        <w:rPr>
          <w:rFonts w:ascii="Century Gothic" w:eastAsia="Century Gothic" w:hAnsi="Century Gothic" w:cs="Century Gothic"/>
          <w:sz w:val="20"/>
          <w:szCs w:val="20"/>
        </w:rPr>
        <w:t xml:space="preserve"> de Educación Marcela </w:t>
      </w:r>
      <w:hyperlink r:id="rId8">
        <w:r w:rsidR="00007247" w:rsidRPr="00007247">
          <w:rPr>
            <w:rFonts w:ascii="Century Gothic" w:eastAsia="Century Gothic" w:hAnsi="Century Gothic" w:cs="Century Gothic"/>
            <w:sz w:val="20"/>
            <w:szCs w:val="20"/>
          </w:rPr>
          <w:t>FEUERSCHVENGER</w:t>
        </w:r>
      </w:hyperlink>
      <w:r w:rsidR="00007247" w:rsidRPr="00007247">
        <w:rPr>
          <w:rFonts w:ascii="Century Gothic" w:eastAsia="Century Gothic" w:hAnsi="Century Gothic" w:cs="Century Gothic"/>
          <w:sz w:val="20"/>
          <w:szCs w:val="20"/>
        </w:rPr>
        <w:t xml:space="preserve"> </w:t>
      </w:r>
      <w:r w:rsidRPr="00007247">
        <w:rPr>
          <w:rFonts w:ascii="Century Gothic" w:eastAsia="Century Gothic" w:hAnsi="Century Gothic" w:cs="Century Gothic"/>
          <w:sz w:val="20"/>
          <w:szCs w:val="20"/>
        </w:rPr>
        <w:t>entre otras autoridades. En representación de la Facultad asistieron el decano y la vicedecana.</w:t>
      </w:r>
    </w:p>
    <w:p w14:paraId="00000005" w14:textId="0A9C39D7" w:rsidR="00E40FC1" w:rsidRPr="00007247" w:rsidRDefault="00000000">
      <w:pPr>
        <w:numPr>
          <w:ilvl w:val="0"/>
          <w:numId w:val="5"/>
        </w:numPr>
        <w:spacing w:after="0" w:line="276" w:lineRule="auto"/>
        <w:jc w:val="both"/>
        <w:rPr>
          <w:rFonts w:ascii="Century Gothic" w:eastAsia="Century Gothic" w:hAnsi="Century Gothic" w:cs="Century Gothic"/>
          <w:sz w:val="20"/>
          <w:szCs w:val="20"/>
        </w:rPr>
      </w:pPr>
      <w:r w:rsidRPr="00007247">
        <w:rPr>
          <w:rFonts w:ascii="Century Gothic" w:eastAsia="Century Gothic" w:hAnsi="Century Gothic" w:cs="Century Gothic"/>
          <w:sz w:val="20"/>
          <w:szCs w:val="20"/>
        </w:rPr>
        <w:t xml:space="preserve">Visita de la Embajadora de Taiwán: el día 8 de agosto nos visitó la Embajadora de Taiwán Florencia </w:t>
      </w:r>
      <w:r w:rsidR="00007247" w:rsidRPr="00007247">
        <w:rPr>
          <w:rFonts w:ascii="Century Gothic" w:eastAsia="Century Gothic" w:hAnsi="Century Gothic" w:cs="Century Gothic"/>
          <w:sz w:val="20"/>
          <w:szCs w:val="20"/>
        </w:rPr>
        <w:t>MIAO-HUNG HSIE</w:t>
      </w:r>
      <w:r w:rsidRPr="00007247">
        <w:rPr>
          <w:rFonts w:ascii="Century Gothic" w:eastAsia="Century Gothic" w:hAnsi="Century Gothic" w:cs="Century Gothic"/>
          <w:sz w:val="20"/>
          <w:szCs w:val="20"/>
        </w:rPr>
        <w:t xml:space="preserve">. Se explayó sobre las becas para estudiar en su país, posibilidades de convenios con la universidad, etc. Hizo un recorrido para conocer las instalaciones de la Facultad. Estuvieron presentes la vicerrectora María Ema </w:t>
      </w:r>
      <w:r w:rsidR="00007247" w:rsidRPr="00007247">
        <w:rPr>
          <w:rFonts w:ascii="Century Gothic" w:eastAsia="Century Gothic" w:hAnsi="Century Gothic" w:cs="Century Gothic"/>
          <w:sz w:val="20"/>
          <w:szCs w:val="20"/>
        </w:rPr>
        <w:t>MARTÍN</w:t>
      </w:r>
      <w:r w:rsidRPr="00007247">
        <w:rPr>
          <w:rFonts w:ascii="Century Gothic" w:eastAsia="Century Gothic" w:hAnsi="Century Gothic" w:cs="Century Gothic"/>
          <w:sz w:val="20"/>
          <w:szCs w:val="20"/>
        </w:rPr>
        <w:t>, el decano, la vicedecana de la Facultad y el secretario de ciencia y técnica.</w:t>
      </w:r>
    </w:p>
    <w:p w14:paraId="00000006" w14:textId="77777777" w:rsidR="00E40FC1" w:rsidRPr="00007247" w:rsidRDefault="00000000">
      <w:pPr>
        <w:numPr>
          <w:ilvl w:val="0"/>
          <w:numId w:val="5"/>
        </w:numPr>
        <w:spacing w:after="0" w:line="276" w:lineRule="auto"/>
        <w:jc w:val="both"/>
        <w:rPr>
          <w:rFonts w:ascii="Century Gothic" w:eastAsia="Century Gothic" w:hAnsi="Century Gothic" w:cs="Century Gothic"/>
          <w:sz w:val="20"/>
          <w:szCs w:val="20"/>
        </w:rPr>
      </w:pPr>
      <w:r w:rsidRPr="00007247">
        <w:rPr>
          <w:rFonts w:ascii="Century Gothic" w:eastAsia="Century Gothic" w:hAnsi="Century Gothic" w:cs="Century Gothic"/>
          <w:sz w:val="20"/>
          <w:szCs w:val="20"/>
        </w:rPr>
        <w:t xml:space="preserve">Inauguración de la Ludoteca: el sábado 9 de agosto, el rector junto a la vicerrectora y acompañados de decanos, decanas, vicedecanas y vicedecanos, llevaron adelante el acto de inauguración de la Ludoteca “Piedra Libre” en el Centro Universitario de General Pico. Se trata de un nuevo espacio lúdico-educativo de la Universidad Nacional de La Pampa, dependiente de la Secretaría de Bienestar Universitario, destinado a niñas y niños de entre 2 y 8 años, hijos/as de estudiantes, docentes y </w:t>
      </w:r>
      <w:proofErr w:type="spellStart"/>
      <w:r w:rsidRPr="00007247">
        <w:rPr>
          <w:rFonts w:ascii="Century Gothic" w:eastAsia="Century Gothic" w:hAnsi="Century Gothic" w:cs="Century Gothic"/>
          <w:sz w:val="20"/>
          <w:szCs w:val="20"/>
        </w:rPr>
        <w:t>nodocentes</w:t>
      </w:r>
      <w:proofErr w:type="spellEnd"/>
      <w:r w:rsidRPr="00007247">
        <w:rPr>
          <w:rFonts w:ascii="Century Gothic" w:eastAsia="Century Gothic" w:hAnsi="Century Gothic" w:cs="Century Gothic"/>
          <w:sz w:val="20"/>
          <w:szCs w:val="20"/>
        </w:rPr>
        <w:t xml:space="preserve"> de todas las Facultades y carreras. Al mismo tiempo, podrá funcionar como un ámbito pedagógico y de formación para estudiantes del Profesorado de Educación Inicial, que podrán realizar allí sus prácticas, integrando teoría y experiencia.</w:t>
      </w:r>
    </w:p>
    <w:p w14:paraId="00000007" w14:textId="690084AC" w:rsidR="00E40FC1" w:rsidRPr="00007247" w:rsidRDefault="00000000">
      <w:pPr>
        <w:numPr>
          <w:ilvl w:val="0"/>
          <w:numId w:val="5"/>
        </w:numPr>
        <w:spacing w:after="0" w:line="276" w:lineRule="auto"/>
        <w:jc w:val="both"/>
        <w:rPr>
          <w:rFonts w:ascii="Century Gothic" w:eastAsia="Century Gothic" w:hAnsi="Century Gothic" w:cs="Century Gothic"/>
          <w:sz w:val="20"/>
          <w:szCs w:val="20"/>
        </w:rPr>
      </w:pPr>
      <w:r w:rsidRPr="00007247">
        <w:rPr>
          <w:rFonts w:ascii="Century Gothic" w:eastAsia="Century Gothic" w:hAnsi="Century Gothic" w:cs="Century Gothic"/>
          <w:sz w:val="20"/>
          <w:szCs w:val="20"/>
        </w:rPr>
        <w:t xml:space="preserve">Maestría en Gestión de la Información: el lunes 18 se anunció por conferencia de prensa la creación de la Maestría en Gestión de la Información, una carrera de posgrado que se dictará en forma conjunta por las Facultades de Ciencias Económicas y Jurídicas e Ingeniería a partir de 2026 y que ya fue acreditada por la Comisión Nacional de Evaluación y Acreditación Universitaria (CONEAU). El anuncio fue realizado por el rector, Oscar </w:t>
      </w:r>
      <w:r w:rsidR="00007247" w:rsidRPr="00007247">
        <w:rPr>
          <w:rFonts w:ascii="Century Gothic" w:eastAsia="Century Gothic" w:hAnsi="Century Gothic" w:cs="Century Gothic"/>
          <w:sz w:val="20"/>
          <w:szCs w:val="20"/>
        </w:rPr>
        <w:t>ALPA</w:t>
      </w:r>
      <w:r w:rsidRPr="00007247">
        <w:rPr>
          <w:rFonts w:ascii="Century Gothic" w:eastAsia="Century Gothic" w:hAnsi="Century Gothic" w:cs="Century Gothic"/>
          <w:sz w:val="20"/>
          <w:szCs w:val="20"/>
        </w:rPr>
        <w:t xml:space="preserve">; la vicerrectora, María Ema </w:t>
      </w:r>
      <w:r w:rsidR="00007247" w:rsidRPr="00007247">
        <w:rPr>
          <w:rFonts w:ascii="Century Gothic" w:eastAsia="Century Gothic" w:hAnsi="Century Gothic" w:cs="Century Gothic"/>
          <w:sz w:val="20"/>
          <w:szCs w:val="20"/>
        </w:rPr>
        <w:t>MARTIN</w:t>
      </w:r>
      <w:r w:rsidRPr="00007247">
        <w:rPr>
          <w:rFonts w:ascii="Century Gothic" w:eastAsia="Century Gothic" w:hAnsi="Century Gothic" w:cs="Century Gothic"/>
          <w:sz w:val="20"/>
          <w:szCs w:val="20"/>
        </w:rPr>
        <w:t xml:space="preserve">; el decano de la Facultad de Ciencias Económicas y Jurídicas, Francisco </w:t>
      </w:r>
      <w:r w:rsidR="00007247" w:rsidRPr="00007247">
        <w:rPr>
          <w:rFonts w:ascii="Century Gothic" w:eastAsia="Century Gothic" w:hAnsi="Century Gothic" w:cs="Century Gothic"/>
          <w:sz w:val="20"/>
          <w:szCs w:val="20"/>
        </w:rPr>
        <w:t>MARULL</w:t>
      </w:r>
      <w:r w:rsidRPr="00007247">
        <w:rPr>
          <w:rFonts w:ascii="Century Gothic" w:eastAsia="Century Gothic" w:hAnsi="Century Gothic" w:cs="Century Gothic"/>
          <w:sz w:val="20"/>
          <w:szCs w:val="20"/>
        </w:rPr>
        <w:t xml:space="preserve">; el decano de la Facultad de Ingeniería, Daniel </w:t>
      </w:r>
      <w:r w:rsidR="00007247" w:rsidRPr="00007247">
        <w:rPr>
          <w:rFonts w:ascii="Century Gothic" w:eastAsia="Century Gothic" w:hAnsi="Century Gothic" w:cs="Century Gothic"/>
          <w:sz w:val="20"/>
          <w:szCs w:val="20"/>
        </w:rPr>
        <w:t>MANDRILE</w:t>
      </w:r>
      <w:r w:rsidRPr="00007247">
        <w:rPr>
          <w:rFonts w:ascii="Century Gothic" w:eastAsia="Century Gothic" w:hAnsi="Century Gothic" w:cs="Century Gothic"/>
          <w:sz w:val="20"/>
          <w:szCs w:val="20"/>
        </w:rPr>
        <w:t xml:space="preserve">; la vicedecana y codirectora de la maestría Carolina </w:t>
      </w:r>
      <w:r w:rsidR="00007247" w:rsidRPr="00007247">
        <w:rPr>
          <w:rFonts w:ascii="Century Gothic" w:eastAsia="Century Gothic" w:hAnsi="Century Gothic" w:cs="Century Gothic"/>
          <w:sz w:val="20"/>
          <w:szCs w:val="20"/>
        </w:rPr>
        <w:t xml:space="preserve">SALTO </w:t>
      </w:r>
      <w:r w:rsidRPr="00007247">
        <w:rPr>
          <w:rFonts w:ascii="Century Gothic" w:eastAsia="Century Gothic" w:hAnsi="Century Gothic" w:cs="Century Gothic"/>
          <w:sz w:val="20"/>
          <w:szCs w:val="20"/>
        </w:rPr>
        <w:t xml:space="preserve">y el director de la Maestría, Alejandro </w:t>
      </w:r>
      <w:r w:rsidR="00007247" w:rsidRPr="00007247">
        <w:rPr>
          <w:rFonts w:ascii="Century Gothic" w:eastAsia="Century Gothic" w:hAnsi="Century Gothic" w:cs="Century Gothic"/>
          <w:sz w:val="20"/>
          <w:szCs w:val="20"/>
        </w:rPr>
        <w:t>LANG</w:t>
      </w:r>
      <w:r w:rsidRPr="00007247">
        <w:rPr>
          <w:rFonts w:ascii="Century Gothic" w:eastAsia="Century Gothic" w:hAnsi="Century Gothic" w:cs="Century Gothic"/>
          <w:sz w:val="20"/>
          <w:szCs w:val="20"/>
        </w:rPr>
        <w:t>.</w:t>
      </w:r>
    </w:p>
    <w:p w14:paraId="00000008" w14:textId="16AD70A9" w:rsidR="00E40FC1" w:rsidRPr="00007247" w:rsidRDefault="00000000">
      <w:pPr>
        <w:numPr>
          <w:ilvl w:val="0"/>
          <w:numId w:val="5"/>
        </w:numPr>
        <w:spacing w:after="0" w:line="276" w:lineRule="auto"/>
        <w:jc w:val="both"/>
        <w:rPr>
          <w:rFonts w:ascii="Century Gothic" w:eastAsia="Century Gothic" w:hAnsi="Century Gothic" w:cs="Century Gothic"/>
          <w:sz w:val="20"/>
          <w:szCs w:val="20"/>
        </w:rPr>
      </w:pPr>
      <w:r w:rsidRPr="00007247">
        <w:rPr>
          <w:rFonts w:ascii="Century Gothic" w:eastAsia="Century Gothic" w:hAnsi="Century Gothic" w:cs="Century Gothic"/>
          <w:sz w:val="20"/>
          <w:szCs w:val="20"/>
        </w:rPr>
        <w:t xml:space="preserve">Curso Matemática Preuniversitaria: el día 23 de agosto </w:t>
      </w:r>
      <w:r w:rsidR="00007247" w:rsidRPr="00007247">
        <w:rPr>
          <w:rFonts w:ascii="Century Gothic" w:eastAsia="Century Gothic" w:hAnsi="Century Gothic" w:cs="Century Gothic"/>
          <w:sz w:val="20"/>
          <w:szCs w:val="20"/>
        </w:rPr>
        <w:t>dio</w:t>
      </w:r>
      <w:r w:rsidRPr="00007247">
        <w:rPr>
          <w:rFonts w:ascii="Century Gothic" w:eastAsia="Century Gothic" w:hAnsi="Century Gothic" w:cs="Century Gothic"/>
          <w:sz w:val="20"/>
          <w:szCs w:val="20"/>
        </w:rPr>
        <w:t xml:space="preserve"> inicio el dictado del curso, con la participación de alumnos provenientes de distintas localidades pampeanas y de varias provincias del país. Hay unos 500 inscriptos, de los cuales en esta primera jornada participaron 250 de manera presencial, por lo que se utilizaron tres aulas del Centro Universitario. Previo al inicio, se llevó a cabo un breve acto de apertura encabezado por la vicerrectora de la </w:t>
      </w:r>
      <w:proofErr w:type="spellStart"/>
      <w:r w:rsidRPr="00007247">
        <w:rPr>
          <w:rFonts w:ascii="Century Gothic" w:eastAsia="Century Gothic" w:hAnsi="Century Gothic" w:cs="Century Gothic"/>
          <w:sz w:val="20"/>
          <w:szCs w:val="20"/>
        </w:rPr>
        <w:t>UNLPam</w:t>
      </w:r>
      <w:proofErr w:type="spellEnd"/>
      <w:r w:rsidRPr="00007247">
        <w:rPr>
          <w:rFonts w:ascii="Century Gothic" w:eastAsia="Century Gothic" w:hAnsi="Century Gothic" w:cs="Century Gothic"/>
          <w:sz w:val="20"/>
          <w:szCs w:val="20"/>
        </w:rPr>
        <w:t xml:space="preserve">, Mg. María Emma </w:t>
      </w:r>
      <w:r w:rsidR="00007247" w:rsidRPr="00007247">
        <w:rPr>
          <w:rFonts w:ascii="Century Gothic" w:eastAsia="Century Gothic" w:hAnsi="Century Gothic" w:cs="Century Gothic"/>
          <w:sz w:val="20"/>
          <w:szCs w:val="20"/>
        </w:rPr>
        <w:t>MARTÍN</w:t>
      </w:r>
      <w:r w:rsidRPr="00007247">
        <w:rPr>
          <w:rFonts w:ascii="Century Gothic" w:eastAsia="Century Gothic" w:hAnsi="Century Gothic" w:cs="Century Gothic"/>
          <w:sz w:val="20"/>
          <w:szCs w:val="20"/>
        </w:rPr>
        <w:t>, junto a las autoridades de la Facultad de Ingeniería: el decano, la vicedecana y el secretario académico. A fin de facilitar el traslado de estudiantes se dispuso una unidad de transporte de la Universidad que realizó el recorrido de Sta</w:t>
      </w:r>
      <w:r w:rsidR="00007247">
        <w:rPr>
          <w:rFonts w:ascii="Century Gothic" w:eastAsia="Century Gothic" w:hAnsi="Century Gothic" w:cs="Century Gothic"/>
          <w:sz w:val="20"/>
          <w:szCs w:val="20"/>
        </w:rPr>
        <w:t>.</w:t>
      </w:r>
      <w:r w:rsidRPr="00007247">
        <w:rPr>
          <w:rFonts w:ascii="Century Gothic" w:eastAsia="Century Gothic" w:hAnsi="Century Gothic" w:cs="Century Gothic"/>
          <w:sz w:val="20"/>
          <w:szCs w:val="20"/>
        </w:rPr>
        <w:t xml:space="preserve"> Rosa - G. Pico, pasando por </w:t>
      </w:r>
      <w:proofErr w:type="spellStart"/>
      <w:r w:rsidRPr="00007247">
        <w:rPr>
          <w:rFonts w:ascii="Century Gothic" w:eastAsia="Century Gothic" w:hAnsi="Century Gothic" w:cs="Century Gothic"/>
          <w:sz w:val="20"/>
          <w:szCs w:val="20"/>
        </w:rPr>
        <w:t>Winifreda</w:t>
      </w:r>
      <w:proofErr w:type="spellEnd"/>
      <w:r w:rsidRPr="00007247">
        <w:rPr>
          <w:rFonts w:ascii="Century Gothic" w:eastAsia="Century Gothic" w:hAnsi="Century Gothic" w:cs="Century Gothic"/>
          <w:sz w:val="20"/>
          <w:szCs w:val="20"/>
        </w:rPr>
        <w:t xml:space="preserve">, Edo. Castex y </w:t>
      </w:r>
      <w:proofErr w:type="spellStart"/>
      <w:r w:rsidRPr="00007247">
        <w:rPr>
          <w:rFonts w:ascii="Century Gothic" w:eastAsia="Century Gothic" w:hAnsi="Century Gothic" w:cs="Century Gothic"/>
          <w:sz w:val="20"/>
          <w:szCs w:val="20"/>
        </w:rPr>
        <w:t>Trenel</w:t>
      </w:r>
      <w:proofErr w:type="spellEnd"/>
    </w:p>
    <w:p w14:paraId="00000009" w14:textId="77777777" w:rsidR="00E40FC1" w:rsidRPr="00007247" w:rsidRDefault="00000000">
      <w:pPr>
        <w:numPr>
          <w:ilvl w:val="0"/>
          <w:numId w:val="5"/>
        </w:numPr>
        <w:spacing w:after="0" w:line="240" w:lineRule="auto"/>
        <w:jc w:val="both"/>
        <w:rPr>
          <w:rFonts w:ascii="Century Gothic" w:eastAsia="Century Gothic" w:hAnsi="Century Gothic" w:cs="Century Gothic"/>
          <w:sz w:val="20"/>
          <w:szCs w:val="20"/>
        </w:rPr>
      </w:pPr>
      <w:r w:rsidRPr="00007247">
        <w:rPr>
          <w:rFonts w:ascii="Century Gothic" w:eastAsia="Century Gothic" w:hAnsi="Century Gothic" w:cs="Century Gothic"/>
          <w:sz w:val="20"/>
          <w:szCs w:val="20"/>
        </w:rPr>
        <w:t>Charla “Plan Estratégico de la Secretaría de Energía”: el día 26 de agosto, con la presencia de un equipo de la Secretaría de Energía y Minería y la Administración Provincial de Energía, se llevó a cabo la charla sobre el Plan Estratégico De Energía de la provincia. El encuentro contó con buen marco de público entre estudiantes, graduados y docentes de la Facultad. En representación de la facultad asistieron el decano y el secretario académico.</w:t>
      </w:r>
    </w:p>
    <w:p w14:paraId="0000000A" w14:textId="48277D43" w:rsidR="00E40FC1" w:rsidRPr="00007247" w:rsidRDefault="00000000">
      <w:pPr>
        <w:numPr>
          <w:ilvl w:val="0"/>
          <w:numId w:val="5"/>
        </w:numPr>
        <w:spacing w:after="0" w:line="240" w:lineRule="auto"/>
        <w:jc w:val="both"/>
        <w:rPr>
          <w:rFonts w:ascii="Century Gothic" w:eastAsia="Century Gothic" w:hAnsi="Century Gothic" w:cs="Century Gothic"/>
          <w:sz w:val="20"/>
          <w:szCs w:val="20"/>
        </w:rPr>
      </w:pPr>
      <w:r w:rsidRPr="00007247">
        <w:rPr>
          <w:rFonts w:ascii="Century Gothic" w:eastAsia="Century Gothic" w:hAnsi="Century Gothic" w:cs="Century Gothic"/>
          <w:sz w:val="20"/>
          <w:szCs w:val="20"/>
        </w:rPr>
        <w:t xml:space="preserve">1° Encuentro de Vinculación Empresarial: el jueves 28 de agosto se llevó a cabo el evento organizado por la Municipalidad de General Pico, la Fundación para el </w:t>
      </w:r>
      <w:r w:rsidRPr="00007247">
        <w:rPr>
          <w:rFonts w:ascii="Century Gothic" w:eastAsia="Century Gothic" w:hAnsi="Century Gothic" w:cs="Century Gothic"/>
          <w:sz w:val="20"/>
          <w:szCs w:val="20"/>
        </w:rPr>
        <w:lastRenderedPageBreak/>
        <w:t xml:space="preserve">Desarrollo Regional (FDR), el Ministerio de la Producción y el Consejo Federal de Inversiones (CFI), en el marco del 31° aniversario de la FDR y del Proyecto de Investigación del Ecosistema Empresarial del Norte de La Pampa. El espacio reunió a empresarios, emprendedores, representantes de instituciones públicas y del sector financiero con el propósito de fortalecer la articulación Público-Privada y consolidar redes de cooperación en la región. Se encontraban presentes la </w:t>
      </w:r>
      <w:proofErr w:type="gramStart"/>
      <w:r w:rsidRPr="00007247">
        <w:rPr>
          <w:rFonts w:ascii="Century Gothic" w:eastAsia="Century Gothic" w:hAnsi="Century Gothic" w:cs="Century Gothic"/>
          <w:sz w:val="20"/>
          <w:szCs w:val="20"/>
        </w:rPr>
        <w:t>Ministra</w:t>
      </w:r>
      <w:proofErr w:type="gramEnd"/>
      <w:r w:rsidRPr="00007247">
        <w:rPr>
          <w:rFonts w:ascii="Century Gothic" w:eastAsia="Century Gothic" w:hAnsi="Century Gothic" w:cs="Century Gothic"/>
          <w:sz w:val="20"/>
          <w:szCs w:val="20"/>
        </w:rPr>
        <w:t xml:space="preserve"> de la Producción Fernanda </w:t>
      </w:r>
      <w:r w:rsidR="00007247" w:rsidRPr="00007247">
        <w:rPr>
          <w:rFonts w:ascii="Century Gothic" w:eastAsia="Century Gothic" w:hAnsi="Century Gothic" w:cs="Century Gothic"/>
          <w:sz w:val="20"/>
          <w:szCs w:val="20"/>
        </w:rPr>
        <w:t>GONZÁLEZ</w:t>
      </w:r>
      <w:r w:rsidRPr="00007247">
        <w:rPr>
          <w:rFonts w:ascii="Century Gothic" w:eastAsia="Century Gothic" w:hAnsi="Century Gothic" w:cs="Century Gothic"/>
          <w:sz w:val="20"/>
          <w:szCs w:val="20"/>
        </w:rPr>
        <w:t xml:space="preserve">, la Intendenta de General Pico Fernanda </w:t>
      </w:r>
      <w:r w:rsidR="00007247" w:rsidRPr="00007247">
        <w:rPr>
          <w:rFonts w:ascii="Century Gothic" w:eastAsia="Century Gothic" w:hAnsi="Century Gothic" w:cs="Century Gothic"/>
          <w:sz w:val="20"/>
          <w:szCs w:val="20"/>
        </w:rPr>
        <w:t>ALONSO</w:t>
      </w:r>
      <w:r w:rsidRPr="00007247">
        <w:rPr>
          <w:rFonts w:ascii="Century Gothic" w:eastAsia="Century Gothic" w:hAnsi="Century Gothic" w:cs="Century Gothic"/>
          <w:sz w:val="20"/>
          <w:szCs w:val="20"/>
        </w:rPr>
        <w:t>, otras autoridades provinciales y municipales, de la FDR, representantes de empresas locales y de la zona. Por nuestra Facultad estuvo el decano y también aportaron su presencia graduados vinculados al ámbito empresarial.</w:t>
      </w:r>
    </w:p>
    <w:p w14:paraId="0000000B" w14:textId="77777777" w:rsidR="00E40FC1" w:rsidRPr="00007247" w:rsidRDefault="00000000">
      <w:pPr>
        <w:numPr>
          <w:ilvl w:val="0"/>
          <w:numId w:val="5"/>
        </w:numPr>
        <w:spacing w:after="0" w:line="240" w:lineRule="auto"/>
        <w:jc w:val="both"/>
        <w:rPr>
          <w:rFonts w:ascii="Century Gothic" w:eastAsia="Century Gothic" w:hAnsi="Century Gothic" w:cs="Century Gothic"/>
          <w:sz w:val="20"/>
          <w:szCs w:val="20"/>
        </w:rPr>
      </w:pPr>
      <w:r w:rsidRPr="00007247">
        <w:rPr>
          <w:rFonts w:ascii="Century Gothic" w:eastAsia="Century Gothic" w:hAnsi="Century Gothic" w:cs="Century Gothic"/>
          <w:sz w:val="20"/>
          <w:szCs w:val="20"/>
        </w:rPr>
        <w:t xml:space="preserve">I Congreso Educativo Pampeano la Educación Pública como Derecho Humano, desarrollado el día 30 de agosto, organizado por la Facultad de Ciencias Humanas de la </w:t>
      </w:r>
      <w:proofErr w:type="spellStart"/>
      <w:r w:rsidRPr="00007247">
        <w:rPr>
          <w:rFonts w:ascii="Century Gothic" w:eastAsia="Century Gothic" w:hAnsi="Century Gothic" w:cs="Century Gothic"/>
          <w:sz w:val="20"/>
          <w:szCs w:val="20"/>
        </w:rPr>
        <w:t>UNLPam</w:t>
      </w:r>
      <w:proofErr w:type="spellEnd"/>
      <w:r w:rsidRPr="00007247">
        <w:rPr>
          <w:rFonts w:ascii="Century Gothic" w:eastAsia="Century Gothic" w:hAnsi="Century Gothic" w:cs="Century Gothic"/>
          <w:sz w:val="20"/>
          <w:szCs w:val="20"/>
        </w:rPr>
        <w:t xml:space="preserve"> y la Unión de Trabajadores de la Educación de la Provincia de La Pampa (</w:t>
      </w:r>
      <w:proofErr w:type="spellStart"/>
      <w:r w:rsidRPr="00007247">
        <w:rPr>
          <w:rFonts w:ascii="Century Gothic" w:eastAsia="Century Gothic" w:hAnsi="Century Gothic" w:cs="Century Gothic"/>
          <w:sz w:val="20"/>
          <w:szCs w:val="20"/>
        </w:rPr>
        <w:t>UTELPa</w:t>
      </w:r>
      <w:proofErr w:type="spellEnd"/>
      <w:r w:rsidRPr="00007247">
        <w:rPr>
          <w:rFonts w:ascii="Century Gothic" w:eastAsia="Century Gothic" w:hAnsi="Century Gothic" w:cs="Century Gothic"/>
          <w:sz w:val="20"/>
          <w:szCs w:val="20"/>
        </w:rPr>
        <w:t>). El Congreso tiene la intencionalidad de generar espacios de construcción colectiva, a partir de la reflexión, el análisis crítico y la construcción de conocimientos que permitan abordar las diversas temáticas en las mesas de trabajo. Por la Facultad participó la vicedecana.</w:t>
      </w:r>
    </w:p>
    <w:p w14:paraId="0000000C" w14:textId="4755F496" w:rsidR="00E40FC1" w:rsidRPr="00007247" w:rsidRDefault="00000000">
      <w:pPr>
        <w:numPr>
          <w:ilvl w:val="0"/>
          <w:numId w:val="5"/>
        </w:numPr>
        <w:spacing w:after="0" w:line="240" w:lineRule="auto"/>
        <w:jc w:val="both"/>
        <w:rPr>
          <w:rFonts w:ascii="Century Gothic" w:eastAsia="Century Gothic" w:hAnsi="Century Gothic" w:cs="Century Gothic"/>
          <w:sz w:val="20"/>
          <w:szCs w:val="20"/>
        </w:rPr>
      </w:pPr>
      <w:r w:rsidRPr="00007247">
        <w:rPr>
          <w:rFonts w:ascii="Century Gothic" w:eastAsia="Century Gothic" w:hAnsi="Century Gothic" w:cs="Century Gothic"/>
          <w:sz w:val="20"/>
          <w:szCs w:val="20"/>
        </w:rPr>
        <w:t xml:space="preserve">Castex Municipio </w:t>
      </w:r>
      <w:proofErr w:type="spellStart"/>
      <w:r w:rsidRPr="00007247">
        <w:rPr>
          <w:rFonts w:ascii="Century Gothic" w:eastAsia="Century Gothic" w:hAnsi="Century Gothic" w:cs="Century Gothic"/>
          <w:sz w:val="20"/>
          <w:szCs w:val="20"/>
        </w:rPr>
        <w:t>Gamer</w:t>
      </w:r>
      <w:proofErr w:type="spellEnd"/>
      <w:r w:rsidRPr="00007247">
        <w:rPr>
          <w:rFonts w:ascii="Century Gothic" w:eastAsia="Century Gothic" w:hAnsi="Century Gothic" w:cs="Century Gothic"/>
          <w:sz w:val="20"/>
          <w:szCs w:val="20"/>
        </w:rPr>
        <w:t xml:space="preserve">: el día 1º de septiembre se realizó en Eduardo Castex el lanzamiento de esta propuesta que lo convierte en el primer municipio pampeano en integrar tecnología, educación y empleos vinculados a la industria de los </w:t>
      </w:r>
      <w:proofErr w:type="spellStart"/>
      <w:r w:rsidRPr="00007247">
        <w:rPr>
          <w:rFonts w:ascii="Century Gothic" w:eastAsia="Century Gothic" w:hAnsi="Century Gothic" w:cs="Century Gothic"/>
          <w:sz w:val="20"/>
          <w:szCs w:val="20"/>
        </w:rPr>
        <w:t>eSports</w:t>
      </w:r>
      <w:proofErr w:type="spellEnd"/>
      <w:r w:rsidRPr="00007247">
        <w:rPr>
          <w:rFonts w:ascii="Century Gothic" w:eastAsia="Century Gothic" w:hAnsi="Century Gothic" w:cs="Century Gothic"/>
          <w:sz w:val="20"/>
          <w:szCs w:val="20"/>
        </w:rPr>
        <w:t xml:space="preserve">. El acto, que contó con la presencia de autoridades educativas, funcionarios provinciales y locales, estuvo encabezado por la intendenta Mónica </w:t>
      </w:r>
      <w:r w:rsidR="00007247" w:rsidRPr="00007247">
        <w:rPr>
          <w:rFonts w:ascii="Century Gothic" w:eastAsia="Century Gothic" w:hAnsi="Century Gothic" w:cs="Century Gothic"/>
          <w:sz w:val="20"/>
          <w:szCs w:val="20"/>
        </w:rPr>
        <w:t>CURUTCHET</w:t>
      </w:r>
      <w:r w:rsidRPr="00007247">
        <w:rPr>
          <w:rFonts w:ascii="Century Gothic" w:eastAsia="Century Gothic" w:hAnsi="Century Gothic" w:cs="Century Gothic"/>
          <w:sz w:val="20"/>
          <w:szCs w:val="20"/>
        </w:rPr>
        <w:t xml:space="preserve">, junto a representantes de la Asociación de Deportes Electrónicos y Videojuegos de Argentina (DEVA) y la empresa </w:t>
      </w:r>
      <w:proofErr w:type="spellStart"/>
      <w:r w:rsidRPr="00007247">
        <w:rPr>
          <w:rFonts w:ascii="Century Gothic" w:eastAsia="Century Gothic" w:hAnsi="Century Gothic" w:cs="Century Gothic"/>
          <w:sz w:val="20"/>
          <w:szCs w:val="20"/>
        </w:rPr>
        <w:t>Bengroup</w:t>
      </w:r>
      <w:proofErr w:type="spellEnd"/>
      <w:r w:rsidRPr="00007247">
        <w:rPr>
          <w:rFonts w:ascii="Century Gothic" w:eastAsia="Century Gothic" w:hAnsi="Century Gothic" w:cs="Century Gothic"/>
          <w:sz w:val="20"/>
          <w:szCs w:val="20"/>
        </w:rPr>
        <w:t>. Por la facultad asistió el decano.</w:t>
      </w:r>
    </w:p>
    <w:p w14:paraId="0000000D" w14:textId="77777777" w:rsidR="00E40FC1" w:rsidRPr="00007247" w:rsidRDefault="00000000">
      <w:pPr>
        <w:spacing w:before="240" w:after="0" w:line="240" w:lineRule="auto"/>
        <w:jc w:val="both"/>
        <w:rPr>
          <w:rFonts w:ascii="Century Gothic" w:eastAsia="Century Gothic" w:hAnsi="Century Gothic" w:cs="Century Gothic"/>
          <w:b/>
          <w:sz w:val="20"/>
          <w:szCs w:val="20"/>
        </w:rPr>
      </w:pPr>
      <w:r w:rsidRPr="00007247">
        <w:rPr>
          <w:rFonts w:ascii="Century Gothic" w:eastAsia="Century Gothic" w:hAnsi="Century Gothic" w:cs="Century Gothic"/>
          <w:b/>
          <w:sz w:val="20"/>
          <w:szCs w:val="20"/>
        </w:rPr>
        <w:t>Secretaría Administrativa:</w:t>
      </w:r>
    </w:p>
    <w:p w14:paraId="0000000E" w14:textId="77777777" w:rsidR="00E40FC1" w:rsidRPr="00007247" w:rsidRDefault="00000000">
      <w:pPr>
        <w:numPr>
          <w:ilvl w:val="0"/>
          <w:numId w:val="6"/>
        </w:numPr>
        <w:spacing w:after="0" w:line="276" w:lineRule="auto"/>
        <w:jc w:val="both"/>
        <w:rPr>
          <w:rFonts w:ascii="Century Gothic" w:eastAsia="Century Gothic" w:hAnsi="Century Gothic" w:cs="Century Gothic"/>
          <w:sz w:val="20"/>
          <w:szCs w:val="20"/>
        </w:rPr>
      </w:pPr>
      <w:r w:rsidRPr="00007247">
        <w:rPr>
          <w:rFonts w:ascii="Century Gothic" w:eastAsia="Century Gothic" w:hAnsi="Century Gothic" w:cs="Century Gothic"/>
          <w:sz w:val="20"/>
          <w:szCs w:val="20"/>
        </w:rPr>
        <w:t>Equipamiento: en el marco de las solicitudes de equipamiento recibidas a través de la Secretaría Académica se ha gestionado la adquisición de insumos e instrumental para el Laboratorio de Redes e Instrumental para el Laboratorio de Electromecánica (Pinza amperométrica, dinamómetro, calibres y micrómetro). El monto aproximado es de $ 3.500.000.</w:t>
      </w:r>
    </w:p>
    <w:p w14:paraId="0000000F" w14:textId="77777777" w:rsidR="00E40FC1" w:rsidRPr="00007247" w:rsidRDefault="00000000">
      <w:pPr>
        <w:numPr>
          <w:ilvl w:val="0"/>
          <w:numId w:val="6"/>
        </w:numPr>
        <w:spacing w:after="0" w:line="276" w:lineRule="auto"/>
        <w:jc w:val="both"/>
        <w:rPr>
          <w:rFonts w:ascii="Century Gothic" w:eastAsia="Century Gothic" w:hAnsi="Century Gothic" w:cs="Century Gothic"/>
          <w:sz w:val="20"/>
          <w:szCs w:val="20"/>
        </w:rPr>
      </w:pPr>
      <w:r w:rsidRPr="00007247">
        <w:rPr>
          <w:rFonts w:ascii="Century Gothic" w:eastAsia="Century Gothic" w:hAnsi="Century Gothic" w:cs="Century Gothic"/>
          <w:sz w:val="20"/>
          <w:szCs w:val="20"/>
        </w:rPr>
        <w:t>Infraestructura: en el transcurso de la semana se culminará la colocación del nuevo mástil en el ingreso al edificio.</w:t>
      </w:r>
    </w:p>
    <w:p w14:paraId="00000010" w14:textId="77777777" w:rsidR="00E40FC1" w:rsidRPr="00007247" w:rsidRDefault="00000000">
      <w:pPr>
        <w:numPr>
          <w:ilvl w:val="0"/>
          <w:numId w:val="6"/>
        </w:numPr>
        <w:spacing w:after="0" w:line="276" w:lineRule="auto"/>
        <w:jc w:val="both"/>
        <w:rPr>
          <w:rFonts w:ascii="Century Gothic" w:eastAsia="Century Gothic" w:hAnsi="Century Gothic" w:cs="Century Gothic"/>
          <w:sz w:val="20"/>
          <w:szCs w:val="20"/>
        </w:rPr>
      </w:pPr>
      <w:r w:rsidRPr="00007247">
        <w:rPr>
          <w:rFonts w:ascii="Century Gothic" w:eastAsia="Century Gothic" w:hAnsi="Century Gothic" w:cs="Century Gothic"/>
          <w:sz w:val="20"/>
          <w:szCs w:val="20"/>
        </w:rPr>
        <w:t>Financiamiento de Ingeniería Biomédica: en el transcurso del mes de agosto se solicitó el financiamiento al Ministerio de Educación de la Provincia correspondiente a las asignaturas del 2º cuatrimestre 2025 y gasto de traslado de estudiantes para prácticas de Laboratorio en otras Universidades.</w:t>
      </w:r>
    </w:p>
    <w:p w14:paraId="00000011" w14:textId="77777777" w:rsidR="00E40FC1" w:rsidRPr="00007247" w:rsidRDefault="00000000">
      <w:pPr>
        <w:spacing w:before="240" w:after="0" w:line="240" w:lineRule="auto"/>
        <w:jc w:val="both"/>
        <w:rPr>
          <w:rFonts w:ascii="Century Gothic" w:eastAsia="Century Gothic" w:hAnsi="Century Gothic" w:cs="Century Gothic"/>
          <w:b/>
          <w:sz w:val="20"/>
          <w:szCs w:val="20"/>
        </w:rPr>
      </w:pPr>
      <w:r w:rsidRPr="00007247">
        <w:rPr>
          <w:rFonts w:ascii="Century Gothic" w:eastAsia="Century Gothic" w:hAnsi="Century Gothic" w:cs="Century Gothic"/>
          <w:b/>
          <w:sz w:val="20"/>
          <w:szCs w:val="20"/>
        </w:rPr>
        <w:t>Secretaría Académica:</w:t>
      </w:r>
    </w:p>
    <w:p w14:paraId="00000012" w14:textId="77777777" w:rsidR="00E40FC1" w:rsidRPr="00007247" w:rsidRDefault="00000000">
      <w:pPr>
        <w:numPr>
          <w:ilvl w:val="0"/>
          <w:numId w:val="6"/>
        </w:numPr>
        <w:spacing w:after="0" w:line="276" w:lineRule="auto"/>
        <w:jc w:val="both"/>
        <w:rPr>
          <w:rFonts w:ascii="Century Gothic" w:eastAsia="Century Gothic" w:hAnsi="Century Gothic" w:cs="Century Gothic"/>
          <w:sz w:val="20"/>
          <w:szCs w:val="20"/>
        </w:rPr>
      </w:pPr>
      <w:r w:rsidRPr="00007247">
        <w:rPr>
          <w:rFonts w:ascii="Century Gothic" w:eastAsia="Century Gothic" w:hAnsi="Century Gothic" w:cs="Century Gothic"/>
          <w:sz w:val="20"/>
          <w:szCs w:val="20"/>
        </w:rPr>
        <w:t>SACAU: los directores de carrera (IE - IEOAI - II - IM) están trabajando en conjunto en los pasos para determinar los créditos académicos. Próximamente se estará realizando una encuesta a los alumnos, ya se ha culminado la correspondiente a los docentes.</w:t>
      </w:r>
    </w:p>
    <w:p w14:paraId="00000013" w14:textId="77777777" w:rsidR="00E40FC1" w:rsidRPr="00007247" w:rsidRDefault="00000000">
      <w:pPr>
        <w:numPr>
          <w:ilvl w:val="0"/>
          <w:numId w:val="6"/>
        </w:numPr>
        <w:spacing w:after="0" w:line="276" w:lineRule="auto"/>
        <w:jc w:val="both"/>
        <w:rPr>
          <w:rFonts w:ascii="Century Gothic" w:eastAsia="Century Gothic" w:hAnsi="Century Gothic" w:cs="Century Gothic"/>
          <w:sz w:val="20"/>
          <w:szCs w:val="20"/>
        </w:rPr>
      </w:pPr>
      <w:r w:rsidRPr="00007247">
        <w:rPr>
          <w:rFonts w:ascii="Century Gothic" w:eastAsia="Century Gothic" w:hAnsi="Century Gothic" w:cs="Century Gothic"/>
          <w:sz w:val="20"/>
          <w:szCs w:val="20"/>
        </w:rPr>
        <w:t>Reconocimiento oficial y validez nacional del título Ingeniero/a en Sistemas: por disposición 625/2025 del Subsecretario de Políticas Universitarias, se renovó el reconocimiento oficial del título Ingeniero en Sistemas (Acreditación CONEAU 300/2024, Plan de Estudio 32/2023 CS).</w:t>
      </w:r>
    </w:p>
    <w:p w14:paraId="00000014" w14:textId="77777777" w:rsidR="00E40FC1" w:rsidRPr="00007247" w:rsidRDefault="00000000">
      <w:pPr>
        <w:numPr>
          <w:ilvl w:val="0"/>
          <w:numId w:val="6"/>
        </w:numPr>
        <w:spacing w:after="0" w:line="276" w:lineRule="auto"/>
        <w:jc w:val="both"/>
        <w:rPr>
          <w:rFonts w:ascii="Century Gothic" w:eastAsia="Century Gothic" w:hAnsi="Century Gothic" w:cs="Century Gothic"/>
          <w:sz w:val="20"/>
          <w:szCs w:val="20"/>
        </w:rPr>
      </w:pPr>
      <w:r w:rsidRPr="00007247">
        <w:rPr>
          <w:rFonts w:ascii="Century Gothic" w:eastAsia="Century Gothic" w:hAnsi="Century Gothic" w:cs="Century Gothic"/>
          <w:sz w:val="20"/>
          <w:szCs w:val="20"/>
        </w:rPr>
        <w:t>Egresados 2025: a la fecha han culminado sus estudios durante el presente año 22 personas, según el siguiente detalle: Analista Programador diez (10); Ingeniería Electromecánica con orientación en Automatización Industrial seis (6); Ingeniería Electromecánica tres (3), Ingeniería en Sistemas dos (2) e Ingeniería Industrial uno (1).</w:t>
      </w:r>
    </w:p>
    <w:p w14:paraId="00000015" w14:textId="77777777" w:rsidR="00E40FC1" w:rsidRPr="00007247" w:rsidRDefault="00000000">
      <w:pPr>
        <w:numPr>
          <w:ilvl w:val="0"/>
          <w:numId w:val="6"/>
        </w:numPr>
        <w:spacing w:after="0" w:line="276" w:lineRule="auto"/>
        <w:jc w:val="both"/>
        <w:rPr>
          <w:rFonts w:ascii="Century Gothic" w:eastAsia="Century Gothic" w:hAnsi="Century Gothic" w:cs="Century Gothic"/>
          <w:sz w:val="20"/>
          <w:szCs w:val="20"/>
        </w:rPr>
      </w:pPr>
      <w:r w:rsidRPr="00007247">
        <w:rPr>
          <w:rFonts w:ascii="Century Gothic" w:eastAsia="Century Gothic" w:hAnsi="Century Gothic" w:cs="Century Gothic"/>
          <w:sz w:val="20"/>
          <w:szCs w:val="20"/>
        </w:rPr>
        <w:t>Prácticas Comunitarias: durante el año 2025, se llevan acreditadas treinta y cuatro (34) Prácticas Comunitarias y en proceso hay once (11). Cabe destacar que el 2024, cuarenta y cuatro (44) estudiantes acreditaron la Práctica Comunitaria.</w:t>
      </w:r>
    </w:p>
    <w:p w14:paraId="00000016" w14:textId="3888739D" w:rsidR="00E40FC1" w:rsidRPr="00007247" w:rsidRDefault="00000000">
      <w:pPr>
        <w:numPr>
          <w:ilvl w:val="0"/>
          <w:numId w:val="6"/>
        </w:numPr>
        <w:spacing w:after="0" w:line="276" w:lineRule="auto"/>
        <w:jc w:val="both"/>
        <w:rPr>
          <w:rFonts w:ascii="Century Gothic" w:eastAsia="Century Gothic" w:hAnsi="Century Gothic" w:cs="Century Gothic"/>
          <w:sz w:val="20"/>
          <w:szCs w:val="20"/>
        </w:rPr>
      </w:pPr>
      <w:r w:rsidRPr="00007247">
        <w:rPr>
          <w:rFonts w:ascii="Century Gothic" w:eastAsia="Century Gothic" w:hAnsi="Century Gothic" w:cs="Century Gothic"/>
          <w:sz w:val="20"/>
          <w:szCs w:val="20"/>
        </w:rPr>
        <w:lastRenderedPageBreak/>
        <w:t xml:space="preserve">Presentación de Ingeniería en Computación: el pasado 19 de agosto el director de carrera Mg. Abel </w:t>
      </w:r>
      <w:r w:rsidR="00007247" w:rsidRPr="00007247">
        <w:rPr>
          <w:rFonts w:ascii="Century Gothic" w:eastAsia="Century Gothic" w:hAnsi="Century Gothic" w:cs="Century Gothic"/>
          <w:sz w:val="20"/>
          <w:szCs w:val="20"/>
        </w:rPr>
        <w:t>CRESPO</w:t>
      </w:r>
      <w:r w:rsidRPr="00007247">
        <w:rPr>
          <w:rFonts w:ascii="Century Gothic" w:eastAsia="Century Gothic" w:hAnsi="Century Gothic" w:cs="Century Gothic"/>
          <w:sz w:val="20"/>
          <w:szCs w:val="20"/>
        </w:rPr>
        <w:t>, presentó a un grupo de docentes los avances en el diseño curricular de dicha carrera y los cambios propuestos para su consideración.  Los pasos futuros son el análisis y devolución de los docentes de lo propuesto para ajustar el diseño curricular, que deberá ser presentado al Consejo Directivo.</w:t>
      </w:r>
    </w:p>
    <w:p w14:paraId="00000017" w14:textId="77777777" w:rsidR="00E40FC1" w:rsidRPr="00007247" w:rsidRDefault="00E40FC1">
      <w:pPr>
        <w:widowControl w:val="0"/>
        <w:spacing w:after="0" w:line="240" w:lineRule="auto"/>
        <w:jc w:val="both"/>
        <w:rPr>
          <w:rFonts w:ascii="Century Gothic" w:eastAsia="Century Gothic" w:hAnsi="Century Gothic" w:cs="Century Gothic"/>
          <w:b/>
          <w:sz w:val="20"/>
          <w:szCs w:val="20"/>
        </w:rPr>
      </w:pPr>
    </w:p>
    <w:p w14:paraId="00000018" w14:textId="77777777" w:rsidR="00E40FC1" w:rsidRPr="00007247" w:rsidRDefault="00000000">
      <w:pPr>
        <w:widowControl w:val="0"/>
        <w:spacing w:after="0" w:line="240" w:lineRule="auto"/>
        <w:jc w:val="both"/>
        <w:rPr>
          <w:rFonts w:ascii="Century Gothic" w:eastAsia="Century Gothic" w:hAnsi="Century Gothic" w:cs="Century Gothic"/>
          <w:b/>
          <w:sz w:val="20"/>
          <w:szCs w:val="20"/>
        </w:rPr>
      </w:pPr>
      <w:r w:rsidRPr="00007247">
        <w:rPr>
          <w:rFonts w:ascii="Century Gothic" w:eastAsia="Century Gothic" w:hAnsi="Century Gothic" w:cs="Century Gothic"/>
          <w:b/>
          <w:sz w:val="20"/>
          <w:szCs w:val="20"/>
        </w:rPr>
        <w:t>Secretaría de Ciencia y Técnica</w:t>
      </w:r>
    </w:p>
    <w:p w14:paraId="00000019" w14:textId="77777777" w:rsidR="00E40FC1" w:rsidRPr="00007247" w:rsidRDefault="00000000">
      <w:pPr>
        <w:numPr>
          <w:ilvl w:val="0"/>
          <w:numId w:val="6"/>
        </w:numPr>
        <w:spacing w:after="0" w:line="276" w:lineRule="auto"/>
        <w:jc w:val="both"/>
        <w:rPr>
          <w:rFonts w:ascii="Century Gothic" w:eastAsia="Century Gothic" w:hAnsi="Century Gothic" w:cs="Century Gothic"/>
          <w:sz w:val="20"/>
          <w:szCs w:val="20"/>
        </w:rPr>
      </w:pPr>
      <w:r w:rsidRPr="00007247">
        <w:rPr>
          <w:rFonts w:ascii="Century Gothic" w:eastAsia="Century Gothic" w:hAnsi="Century Gothic" w:cs="Century Gothic"/>
          <w:sz w:val="20"/>
          <w:szCs w:val="20"/>
        </w:rPr>
        <w:t xml:space="preserve">Consejo de Extensión de la </w:t>
      </w:r>
      <w:proofErr w:type="spellStart"/>
      <w:r w:rsidRPr="00007247">
        <w:rPr>
          <w:rFonts w:ascii="Century Gothic" w:eastAsia="Century Gothic" w:hAnsi="Century Gothic" w:cs="Century Gothic"/>
          <w:sz w:val="20"/>
          <w:szCs w:val="20"/>
        </w:rPr>
        <w:t>UNLPam</w:t>
      </w:r>
      <w:proofErr w:type="spellEnd"/>
      <w:r w:rsidRPr="00007247">
        <w:rPr>
          <w:rFonts w:ascii="Century Gothic" w:eastAsia="Century Gothic" w:hAnsi="Century Gothic" w:cs="Century Gothic"/>
          <w:sz w:val="20"/>
          <w:szCs w:val="20"/>
        </w:rPr>
        <w:t>: se participó de una reunión realizada el día martes 19 de agosto, donde se destacaron los siguientes temas:</w:t>
      </w:r>
    </w:p>
    <w:p w14:paraId="0000001A" w14:textId="77777777" w:rsidR="00E40FC1" w:rsidRPr="00007247" w:rsidRDefault="00000000">
      <w:pPr>
        <w:numPr>
          <w:ilvl w:val="0"/>
          <w:numId w:val="4"/>
        </w:numPr>
        <w:spacing w:after="0" w:line="276" w:lineRule="auto"/>
        <w:jc w:val="both"/>
        <w:rPr>
          <w:rFonts w:ascii="Century Gothic" w:eastAsia="Century Gothic" w:hAnsi="Century Gothic" w:cs="Century Gothic"/>
          <w:sz w:val="20"/>
          <w:szCs w:val="20"/>
        </w:rPr>
      </w:pPr>
      <w:r w:rsidRPr="00007247">
        <w:rPr>
          <w:rFonts w:ascii="Century Gothic" w:eastAsia="Century Gothic" w:hAnsi="Century Gothic" w:cs="Century Gothic"/>
          <w:sz w:val="20"/>
          <w:szCs w:val="20"/>
        </w:rPr>
        <w:t xml:space="preserve">La organización de la XIII Jornada de Extensión y II Encuentro Estudiantil de Prácticas Comunitarias que se realizará viernes el 10 de octubre en Santa Rosa. Se incluirá un conversatorio de propuestas vigentes de extensión y también un panel de experiencias estudiantiles. Se dispondrá de un vehículo para el traslado desde General Pico. </w:t>
      </w:r>
    </w:p>
    <w:p w14:paraId="0000001B" w14:textId="734D588B" w:rsidR="00E40FC1" w:rsidRPr="00007247" w:rsidRDefault="00000000">
      <w:pPr>
        <w:numPr>
          <w:ilvl w:val="0"/>
          <w:numId w:val="4"/>
        </w:numPr>
        <w:spacing w:after="0" w:line="276" w:lineRule="auto"/>
        <w:jc w:val="both"/>
        <w:rPr>
          <w:rFonts w:ascii="Century Gothic" w:eastAsia="Century Gothic" w:hAnsi="Century Gothic" w:cs="Century Gothic"/>
          <w:sz w:val="20"/>
          <w:szCs w:val="20"/>
        </w:rPr>
      </w:pPr>
      <w:r w:rsidRPr="00007247">
        <w:rPr>
          <w:rFonts w:ascii="Century Gothic" w:eastAsia="Century Gothic" w:hAnsi="Century Gothic" w:cs="Century Gothic"/>
          <w:sz w:val="20"/>
          <w:szCs w:val="20"/>
        </w:rPr>
        <w:t xml:space="preserve">Capacitación en Prácticas Comunitarias: el día 26 comenzó una capacitación destinada a docentes a cargo de Paulina </w:t>
      </w:r>
      <w:r w:rsidR="00007247" w:rsidRPr="00007247">
        <w:rPr>
          <w:rFonts w:ascii="Century Gothic" w:eastAsia="Century Gothic" w:hAnsi="Century Gothic" w:cs="Century Gothic"/>
          <w:sz w:val="20"/>
          <w:szCs w:val="20"/>
        </w:rPr>
        <w:t xml:space="preserve">YÁÑEZ </w:t>
      </w:r>
      <w:r w:rsidRPr="00007247">
        <w:rPr>
          <w:rFonts w:ascii="Century Gothic" w:eastAsia="Century Gothic" w:hAnsi="Century Gothic" w:cs="Century Gothic"/>
          <w:sz w:val="20"/>
          <w:szCs w:val="20"/>
        </w:rPr>
        <w:t>de la Universidad Nacional de Río Cuarto, comunicadora social con experiencia en el desarrollo de prácticas comunitarias en esa Universidad. Continúa en modalidad presencial los días 8 y 9 de septiembre.</w:t>
      </w:r>
    </w:p>
    <w:p w14:paraId="0000001C" w14:textId="77777777" w:rsidR="00E40FC1" w:rsidRPr="00007247" w:rsidRDefault="00000000">
      <w:pPr>
        <w:numPr>
          <w:ilvl w:val="0"/>
          <w:numId w:val="3"/>
        </w:numPr>
        <w:spacing w:after="0" w:line="276" w:lineRule="auto"/>
        <w:jc w:val="both"/>
        <w:rPr>
          <w:rFonts w:ascii="Century Gothic" w:eastAsia="Century Gothic" w:hAnsi="Century Gothic" w:cs="Century Gothic"/>
          <w:sz w:val="20"/>
          <w:szCs w:val="20"/>
        </w:rPr>
      </w:pPr>
      <w:r w:rsidRPr="00007247">
        <w:rPr>
          <w:rFonts w:ascii="Century Gothic" w:eastAsia="Century Gothic" w:hAnsi="Century Gothic" w:cs="Century Gothic"/>
          <w:sz w:val="20"/>
          <w:szCs w:val="20"/>
        </w:rPr>
        <w:t xml:space="preserve">Ante la necesidad de actualizar el Banco de Evaluadores se propuso una formación específica sobre evaluación en extensión. Será dictada por la Mg. Julia del Carmen de la Universidad Nacional de Río Negro y Benjamín Monti </w:t>
      </w:r>
      <w:proofErr w:type="spellStart"/>
      <w:r w:rsidRPr="00007247">
        <w:rPr>
          <w:rFonts w:ascii="Century Gothic" w:eastAsia="Century Gothic" w:hAnsi="Century Gothic" w:cs="Century Gothic"/>
          <w:sz w:val="20"/>
          <w:szCs w:val="20"/>
        </w:rPr>
        <w:t>Falicoff</w:t>
      </w:r>
      <w:proofErr w:type="spellEnd"/>
      <w:r w:rsidRPr="00007247">
        <w:rPr>
          <w:rFonts w:ascii="Century Gothic" w:eastAsia="Century Gothic" w:hAnsi="Century Gothic" w:cs="Century Gothic"/>
          <w:sz w:val="20"/>
          <w:szCs w:val="20"/>
        </w:rPr>
        <w:t xml:space="preserve"> de la Universidad Nacional de Rosario. Se procurará que esta instancia sea de carácter obligatorio para quienes quieran postularse a la convocatoria que se abrirá este año.</w:t>
      </w:r>
    </w:p>
    <w:p w14:paraId="0000001D" w14:textId="77777777" w:rsidR="00E40FC1" w:rsidRPr="00007247" w:rsidRDefault="00000000">
      <w:pPr>
        <w:numPr>
          <w:ilvl w:val="0"/>
          <w:numId w:val="6"/>
        </w:numPr>
        <w:spacing w:after="0" w:line="276" w:lineRule="auto"/>
        <w:jc w:val="both"/>
        <w:rPr>
          <w:rFonts w:ascii="Century Gothic" w:eastAsia="Century Gothic" w:hAnsi="Century Gothic" w:cs="Century Gothic"/>
          <w:sz w:val="20"/>
          <w:szCs w:val="20"/>
        </w:rPr>
      </w:pPr>
      <w:r w:rsidRPr="00007247">
        <w:rPr>
          <w:rFonts w:ascii="Century Gothic" w:eastAsia="Century Gothic" w:hAnsi="Century Gothic" w:cs="Century Gothic"/>
          <w:sz w:val="20"/>
          <w:szCs w:val="20"/>
        </w:rPr>
        <w:t>Competencia de robótica: con el objetivo de realizar la 5.ª competencia de robótica para el 27 de septiembre, comenzó el Taller de Robótica con 39 inscriptos, ya se encuentra en su 3.</w:t>
      </w:r>
      <w:r w:rsidRPr="00007247">
        <w:rPr>
          <w:rFonts w:ascii="Century Gothic" w:eastAsia="Century Gothic" w:hAnsi="Century Gothic" w:cs="Century Gothic"/>
          <w:sz w:val="20"/>
          <w:szCs w:val="20"/>
          <w:vertAlign w:val="superscript"/>
        </w:rPr>
        <w:t>er</w:t>
      </w:r>
      <w:r w:rsidRPr="00007247">
        <w:rPr>
          <w:rFonts w:ascii="Century Gothic" w:eastAsia="Century Gothic" w:hAnsi="Century Gothic" w:cs="Century Gothic"/>
          <w:sz w:val="20"/>
          <w:szCs w:val="20"/>
        </w:rPr>
        <w:t xml:space="preserve"> semana, y está destinado a docentes de escuelas secundarias. Asimismo, para el día 10 de septiembre se ha planificado con miembros del RAFI una charla virtual abierta para todo público destinada a interesados que quieran participar de la competencia de robótica. La charla estará a cargo de AP. Julián </w:t>
      </w:r>
      <w:proofErr w:type="spellStart"/>
      <w:r w:rsidRPr="00007247">
        <w:rPr>
          <w:rFonts w:ascii="Century Gothic" w:eastAsia="Century Gothic" w:hAnsi="Century Gothic" w:cs="Century Gothic"/>
          <w:sz w:val="20"/>
          <w:szCs w:val="20"/>
        </w:rPr>
        <w:t>Valinotti</w:t>
      </w:r>
      <w:proofErr w:type="spellEnd"/>
      <w:r w:rsidRPr="00007247">
        <w:rPr>
          <w:rFonts w:ascii="Century Gothic" w:eastAsia="Century Gothic" w:hAnsi="Century Gothic" w:cs="Century Gothic"/>
          <w:sz w:val="20"/>
          <w:szCs w:val="20"/>
        </w:rPr>
        <w:t xml:space="preserve"> junto a otros miembros del grupo RAFI.</w:t>
      </w:r>
    </w:p>
    <w:p w14:paraId="0000001E" w14:textId="77777777" w:rsidR="00E40FC1" w:rsidRPr="00007247" w:rsidRDefault="00000000">
      <w:pPr>
        <w:numPr>
          <w:ilvl w:val="0"/>
          <w:numId w:val="7"/>
        </w:numPr>
        <w:spacing w:after="0" w:line="276" w:lineRule="auto"/>
        <w:jc w:val="both"/>
        <w:rPr>
          <w:rFonts w:ascii="Century Gothic" w:eastAsia="Century Gothic" w:hAnsi="Century Gothic" w:cs="Century Gothic"/>
          <w:sz w:val="20"/>
          <w:szCs w:val="20"/>
        </w:rPr>
      </w:pPr>
      <w:r w:rsidRPr="00007247">
        <w:rPr>
          <w:rFonts w:ascii="Century Gothic" w:eastAsia="Century Gothic" w:hAnsi="Century Gothic" w:cs="Century Gothic"/>
          <w:sz w:val="20"/>
          <w:szCs w:val="20"/>
        </w:rPr>
        <w:t>Convocatoria Idea Proyecto - PDTS - CIN - UNIUEAR (*): se presentó formalmente para su evaluación, el proyecto denominado “Colecciones virtuales de la Provincia de La Pampa” el día viernes 29 de agosto, cuyo objetivo es el de digitalizar colecciones de ciencias naturales pertenecientes al Museo de Ciencias Naturales de la Provincia de la Pampa y el desarrollo de una plataforma de consulta del material digital. Participan docentes de las Facultades de Ciencias Humanas, Exactas, Agronomía y de nuestra facultad, además de los representantes del museo.</w:t>
      </w:r>
    </w:p>
    <w:p w14:paraId="0000001F" w14:textId="77777777" w:rsidR="00E40FC1" w:rsidRPr="00007247" w:rsidRDefault="00000000">
      <w:pPr>
        <w:numPr>
          <w:ilvl w:val="0"/>
          <w:numId w:val="6"/>
        </w:numPr>
        <w:spacing w:after="0" w:line="276" w:lineRule="auto"/>
        <w:jc w:val="both"/>
        <w:rPr>
          <w:rFonts w:ascii="Century Gothic" w:eastAsia="Century Gothic" w:hAnsi="Century Gothic" w:cs="Century Gothic"/>
          <w:sz w:val="20"/>
          <w:szCs w:val="20"/>
        </w:rPr>
      </w:pPr>
      <w:r w:rsidRPr="00007247">
        <w:rPr>
          <w:rFonts w:ascii="Century Gothic" w:eastAsia="Century Gothic" w:hAnsi="Century Gothic" w:cs="Century Gothic"/>
          <w:sz w:val="20"/>
          <w:szCs w:val="20"/>
        </w:rPr>
        <w:t xml:space="preserve">Difusión de carreras: El área de difusión </w:t>
      </w:r>
      <w:proofErr w:type="gramStart"/>
      <w:r w:rsidRPr="00007247">
        <w:rPr>
          <w:rFonts w:ascii="Century Gothic" w:eastAsia="Century Gothic" w:hAnsi="Century Gothic" w:cs="Century Gothic"/>
          <w:sz w:val="20"/>
          <w:szCs w:val="20"/>
        </w:rPr>
        <w:t>continua</w:t>
      </w:r>
      <w:proofErr w:type="gramEnd"/>
      <w:r w:rsidRPr="00007247">
        <w:rPr>
          <w:rFonts w:ascii="Century Gothic" w:eastAsia="Century Gothic" w:hAnsi="Century Gothic" w:cs="Century Gothic"/>
          <w:sz w:val="20"/>
          <w:szCs w:val="20"/>
        </w:rPr>
        <w:t xml:space="preserve"> trabajando en la difusión de la oferta educativa: </w:t>
      </w:r>
    </w:p>
    <w:p w14:paraId="00000020" w14:textId="77777777" w:rsidR="00E40FC1" w:rsidRPr="00007247" w:rsidRDefault="00000000">
      <w:pPr>
        <w:numPr>
          <w:ilvl w:val="0"/>
          <w:numId w:val="1"/>
        </w:numPr>
        <w:spacing w:after="0" w:line="276" w:lineRule="auto"/>
        <w:jc w:val="both"/>
        <w:rPr>
          <w:rFonts w:ascii="Century Gothic" w:eastAsia="Century Gothic" w:hAnsi="Century Gothic" w:cs="Century Gothic"/>
          <w:sz w:val="20"/>
          <w:szCs w:val="20"/>
        </w:rPr>
      </w:pPr>
      <w:r w:rsidRPr="00007247">
        <w:rPr>
          <w:rFonts w:ascii="Century Gothic" w:eastAsia="Century Gothic" w:hAnsi="Century Gothic" w:cs="Century Gothic"/>
          <w:sz w:val="20"/>
          <w:szCs w:val="20"/>
        </w:rPr>
        <w:t>31 de julio en la Expo Toay, Toay (LP)</w:t>
      </w:r>
    </w:p>
    <w:p w14:paraId="00000021" w14:textId="77777777" w:rsidR="00E40FC1" w:rsidRPr="00007247" w:rsidRDefault="00000000">
      <w:pPr>
        <w:numPr>
          <w:ilvl w:val="0"/>
          <w:numId w:val="1"/>
        </w:numPr>
        <w:spacing w:after="0" w:line="276" w:lineRule="auto"/>
        <w:jc w:val="both"/>
        <w:rPr>
          <w:rFonts w:ascii="Century Gothic" w:eastAsia="Century Gothic" w:hAnsi="Century Gothic" w:cs="Century Gothic"/>
          <w:sz w:val="20"/>
          <w:szCs w:val="20"/>
        </w:rPr>
      </w:pPr>
      <w:r w:rsidRPr="00007247">
        <w:rPr>
          <w:rFonts w:ascii="Century Gothic" w:eastAsia="Century Gothic" w:hAnsi="Century Gothic" w:cs="Century Gothic"/>
          <w:sz w:val="20"/>
          <w:szCs w:val="20"/>
        </w:rPr>
        <w:t>07 de agosto en la Expo Pico, General Pico (LP).</w:t>
      </w:r>
    </w:p>
    <w:p w14:paraId="00000022" w14:textId="77777777" w:rsidR="00E40FC1" w:rsidRPr="00007247" w:rsidRDefault="00000000">
      <w:pPr>
        <w:numPr>
          <w:ilvl w:val="0"/>
          <w:numId w:val="1"/>
        </w:numPr>
        <w:spacing w:after="0" w:line="276" w:lineRule="auto"/>
        <w:jc w:val="both"/>
        <w:rPr>
          <w:rFonts w:ascii="Century Gothic" w:eastAsia="Century Gothic" w:hAnsi="Century Gothic" w:cs="Century Gothic"/>
          <w:sz w:val="20"/>
          <w:szCs w:val="20"/>
        </w:rPr>
      </w:pPr>
      <w:r w:rsidRPr="00007247">
        <w:rPr>
          <w:rFonts w:ascii="Century Gothic" w:eastAsia="Century Gothic" w:hAnsi="Century Gothic" w:cs="Century Gothic"/>
          <w:sz w:val="20"/>
          <w:szCs w:val="20"/>
        </w:rPr>
        <w:t>21 de agosto en Expo Patagonia Universidad en General Roca, Río Negro.</w:t>
      </w:r>
    </w:p>
    <w:p w14:paraId="00000023" w14:textId="77777777" w:rsidR="00E40FC1" w:rsidRPr="00007247" w:rsidRDefault="00000000">
      <w:pPr>
        <w:numPr>
          <w:ilvl w:val="0"/>
          <w:numId w:val="1"/>
        </w:numPr>
        <w:spacing w:after="0" w:line="276" w:lineRule="auto"/>
        <w:jc w:val="both"/>
        <w:rPr>
          <w:rFonts w:ascii="Century Gothic" w:eastAsia="Century Gothic" w:hAnsi="Century Gothic" w:cs="Century Gothic"/>
          <w:sz w:val="20"/>
          <w:szCs w:val="20"/>
        </w:rPr>
      </w:pPr>
      <w:r w:rsidRPr="00007247">
        <w:rPr>
          <w:rFonts w:ascii="Century Gothic" w:eastAsia="Century Gothic" w:hAnsi="Century Gothic" w:cs="Century Gothic"/>
          <w:sz w:val="20"/>
          <w:szCs w:val="20"/>
        </w:rPr>
        <w:t>26 y 27 de agosto se participó de la Exposición Vocacional en Zapala, Neuquén.</w:t>
      </w:r>
    </w:p>
    <w:p w14:paraId="00000024" w14:textId="77777777" w:rsidR="00E40FC1" w:rsidRPr="00007247" w:rsidRDefault="00000000">
      <w:pPr>
        <w:numPr>
          <w:ilvl w:val="0"/>
          <w:numId w:val="1"/>
        </w:numPr>
        <w:spacing w:after="0" w:line="276" w:lineRule="auto"/>
        <w:jc w:val="both"/>
        <w:rPr>
          <w:rFonts w:ascii="Century Gothic" w:eastAsia="Century Gothic" w:hAnsi="Century Gothic" w:cs="Century Gothic"/>
          <w:sz w:val="20"/>
          <w:szCs w:val="20"/>
        </w:rPr>
      </w:pPr>
      <w:r w:rsidRPr="00007247">
        <w:rPr>
          <w:rFonts w:ascii="Century Gothic" w:eastAsia="Century Gothic" w:hAnsi="Century Gothic" w:cs="Century Gothic"/>
          <w:sz w:val="20"/>
          <w:szCs w:val="20"/>
        </w:rPr>
        <w:t xml:space="preserve">03/9 en la Expo </w:t>
      </w:r>
      <w:proofErr w:type="spellStart"/>
      <w:r w:rsidRPr="00007247">
        <w:rPr>
          <w:rFonts w:ascii="Century Gothic" w:eastAsia="Century Gothic" w:hAnsi="Century Gothic" w:cs="Century Gothic"/>
          <w:sz w:val="20"/>
          <w:szCs w:val="20"/>
        </w:rPr>
        <w:t>Jóven</w:t>
      </w:r>
      <w:proofErr w:type="spellEnd"/>
      <w:r w:rsidRPr="00007247">
        <w:rPr>
          <w:rFonts w:ascii="Century Gothic" w:eastAsia="Century Gothic" w:hAnsi="Century Gothic" w:cs="Century Gothic"/>
          <w:sz w:val="20"/>
          <w:szCs w:val="20"/>
        </w:rPr>
        <w:t>, Pellegrini, Buenos Aires.</w:t>
      </w:r>
    </w:p>
    <w:p w14:paraId="00000025" w14:textId="77777777" w:rsidR="00E40FC1" w:rsidRPr="00007247" w:rsidRDefault="00000000">
      <w:pPr>
        <w:spacing w:after="0" w:line="276" w:lineRule="auto"/>
        <w:ind w:left="720"/>
        <w:jc w:val="both"/>
        <w:rPr>
          <w:rFonts w:ascii="Century Gothic" w:eastAsia="Century Gothic" w:hAnsi="Century Gothic" w:cs="Century Gothic"/>
          <w:sz w:val="20"/>
          <w:szCs w:val="20"/>
        </w:rPr>
      </w:pPr>
      <w:r w:rsidRPr="00007247">
        <w:rPr>
          <w:rFonts w:ascii="Century Gothic" w:eastAsia="Century Gothic" w:hAnsi="Century Gothic" w:cs="Century Gothic"/>
          <w:sz w:val="20"/>
          <w:szCs w:val="20"/>
        </w:rPr>
        <w:t xml:space="preserve"> Cabe destacar que acompañan al equipo de difusión, estudiantes, docentes y no docentes en las diversas actividades, presentando trabajos, (juegos, maquetas funcionales) y también el grupo RAFI con Robots.</w:t>
      </w:r>
    </w:p>
    <w:p w14:paraId="00000026" w14:textId="77777777" w:rsidR="00E40FC1" w:rsidRPr="00007247" w:rsidRDefault="00000000">
      <w:pPr>
        <w:numPr>
          <w:ilvl w:val="0"/>
          <w:numId w:val="2"/>
        </w:numPr>
        <w:spacing w:after="0" w:line="276" w:lineRule="auto"/>
        <w:jc w:val="both"/>
        <w:rPr>
          <w:rFonts w:ascii="Century Gothic" w:eastAsia="Century Gothic" w:hAnsi="Century Gothic" w:cs="Century Gothic"/>
          <w:sz w:val="20"/>
          <w:szCs w:val="20"/>
        </w:rPr>
      </w:pPr>
      <w:r w:rsidRPr="00007247">
        <w:rPr>
          <w:rFonts w:ascii="Century Gothic" w:eastAsia="Century Gothic" w:hAnsi="Century Gothic" w:cs="Century Gothic"/>
          <w:sz w:val="20"/>
          <w:szCs w:val="20"/>
        </w:rPr>
        <w:lastRenderedPageBreak/>
        <w:t xml:space="preserve">2° Encuentro Regional SAMECO (Sociedad Argentina Pro Mejoramiento Continuo) organizado por la Facultad de Ingeniería de la </w:t>
      </w:r>
      <w:proofErr w:type="spellStart"/>
      <w:r w:rsidRPr="00007247">
        <w:rPr>
          <w:rFonts w:ascii="Century Gothic" w:eastAsia="Century Gothic" w:hAnsi="Century Gothic" w:cs="Century Gothic"/>
          <w:sz w:val="20"/>
          <w:szCs w:val="20"/>
        </w:rPr>
        <w:t>UNLPam</w:t>
      </w:r>
      <w:proofErr w:type="spellEnd"/>
      <w:r w:rsidRPr="00007247">
        <w:rPr>
          <w:rFonts w:ascii="Century Gothic" w:eastAsia="Century Gothic" w:hAnsi="Century Gothic" w:cs="Century Gothic"/>
          <w:sz w:val="20"/>
          <w:szCs w:val="20"/>
        </w:rPr>
        <w:t xml:space="preserve"> en conjunto con el Instituto Nacional de Tecnología Industrial (INTI). Este encuentro está dirigido a interesados en la temática y sobre todo a pequeñas y medianas empresas de la región, con el propósito de promover la Mejora Continua a través de espacios de intercambio, capacitación y aplicación práctica de herramientas operativas. Se anuncia para el 18 de septiembre.</w:t>
      </w:r>
    </w:p>
    <w:p w14:paraId="00000027" w14:textId="77777777" w:rsidR="00E40FC1" w:rsidRPr="00007247" w:rsidRDefault="00E40FC1">
      <w:pPr>
        <w:spacing w:after="0" w:line="276" w:lineRule="auto"/>
        <w:ind w:left="720"/>
        <w:jc w:val="both"/>
        <w:rPr>
          <w:rFonts w:ascii="Century Gothic" w:eastAsia="Century Gothic" w:hAnsi="Century Gothic" w:cs="Century Gothic"/>
          <w:sz w:val="20"/>
          <w:szCs w:val="20"/>
        </w:rPr>
      </w:pPr>
    </w:p>
    <w:p w14:paraId="00000028" w14:textId="77777777" w:rsidR="00E40FC1" w:rsidRPr="00007247" w:rsidRDefault="00000000">
      <w:pPr>
        <w:spacing w:after="0" w:line="276" w:lineRule="auto"/>
        <w:ind w:left="720"/>
        <w:jc w:val="both"/>
        <w:rPr>
          <w:rFonts w:ascii="Century Gothic" w:eastAsia="Century Gothic" w:hAnsi="Century Gothic" w:cs="Century Gothic"/>
          <w:sz w:val="20"/>
          <w:szCs w:val="20"/>
        </w:rPr>
      </w:pPr>
      <w:r w:rsidRPr="00007247">
        <w:rPr>
          <w:rFonts w:ascii="Century Gothic" w:eastAsia="Century Gothic" w:hAnsi="Century Gothic" w:cs="Century Gothic"/>
          <w:sz w:val="20"/>
          <w:szCs w:val="20"/>
        </w:rPr>
        <w:t>(*) Proyectos de Desarrollo Tecnológico y Social entre el CIN y la Alianza Universitaria Argentina Europea para la Transformación Digital (Vinculación de I+D entre Argentina y la Unión Europea).</w:t>
      </w:r>
    </w:p>
    <w:bookmarkEnd w:id="0"/>
    <w:p w14:paraId="00000029" w14:textId="77777777" w:rsidR="00E40FC1" w:rsidRPr="00007247" w:rsidRDefault="00E40FC1">
      <w:pPr>
        <w:spacing w:after="0" w:line="276" w:lineRule="auto"/>
        <w:ind w:left="720"/>
        <w:jc w:val="both"/>
        <w:rPr>
          <w:rFonts w:ascii="Century Gothic" w:eastAsia="Century Gothic" w:hAnsi="Century Gothic" w:cs="Century Gothic"/>
          <w:sz w:val="20"/>
          <w:szCs w:val="20"/>
        </w:rPr>
      </w:pPr>
    </w:p>
    <w:p w14:paraId="0000002A" w14:textId="77777777" w:rsidR="00E40FC1" w:rsidRPr="00007247" w:rsidRDefault="00E40FC1">
      <w:pPr>
        <w:spacing w:after="0" w:line="240" w:lineRule="auto"/>
        <w:ind w:left="720"/>
        <w:jc w:val="both"/>
        <w:rPr>
          <w:rFonts w:ascii="Century Gothic" w:eastAsia="Century Gothic" w:hAnsi="Century Gothic" w:cs="Century Gothic"/>
          <w:sz w:val="20"/>
          <w:szCs w:val="20"/>
        </w:rPr>
      </w:pPr>
    </w:p>
    <w:sectPr w:rsidR="00E40FC1" w:rsidRPr="00007247" w:rsidSect="00F857FE">
      <w:headerReference w:type="even" r:id="rId9"/>
      <w:headerReference w:type="default" r:id="rId10"/>
      <w:footerReference w:type="even" r:id="rId11"/>
      <w:footerReference w:type="default" r:id="rId12"/>
      <w:pgSz w:w="11907" w:h="16840"/>
      <w:pgMar w:top="851" w:right="1559" w:bottom="568" w:left="1361" w:header="709"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84F72E" w14:textId="77777777" w:rsidR="00F96121" w:rsidRDefault="00F96121">
      <w:pPr>
        <w:spacing w:after="0" w:line="240" w:lineRule="auto"/>
      </w:pPr>
      <w:r>
        <w:separator/>
      </w:r>
    </w:p>
  </w:endnote>
  <w:endnote w:type="continuationSeparator" w:id="0">
    <w:p w14:paraId="6869A24B" w14:textId="77777777" w:rsidR="00F96121" w:rsidRDefault="00F961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w:charset w:val="00"/>
    <w:family w:val="swiss"/>
    <w:pitch w:val="variable"/>
    <w:sig w:usb0="E00082FF" w:usb1="400078FF" w:usb2="00000021" w:usb3="00000000" w:csb0="0000019F" w:csb1="00000000"/>
    <w:embedRegular r:id="rId1" w:fontKey="{81B254B6-55CF-4D03-8FFD-65348917CF80}"/>
  </w:font>
  <w:font w:name="Calibri">
    <w:panose1 w:val="020F0502020204030204"/>
    <w:charset w:val="00"/>
    <w:family w:val="swiss"/>
    <w:pitch w:val="variable"/>
    <w:sig w:usb0="E4002EFF" w:usb1="C200247B" w:usb2="00000009" w:usb3="00000000" w:csb0="000001FF" w:csb1="00000000"/>
    <w:embedRegular r:id="rId2" w:fontKey="{0C3CEFDC-2713-4CB9-BA6D-6B64CEBDCD50}"/>
    <w:embedBold r:id="rId3" w:fontKey="{80E8132A-62C0-42CF-AF5B-8D2A3C6A10F6}"/>
  </w:font>
  <w:font w:name="Georgia">
    <w:panose1 w:val="02040502050405020303"/>
    <w:charset w:val="00"/>
    <w:family w:val="roman"/>
    <w:pitch w:val="variable"/>
    <w:sig w:usb0="00000287" w:usb1="00000000" w:usb2="00000000" w:usb3="00000000" w:csb0="0000009F" w:csb1="00000000"/>
    <w:embedRegular r:id="rId4" w:fontKey="{8AEDFAA4-CE61-4EBB-B7DC-9469530B267E}"/>
    <w:embedItalic r:id="rId5" w:fontKey="{40CDB0D1-2E49-40F7-B61E-2622F73A1B5B}"/>
  </w:font>
  <w:font w:name="Century Gothic">
    <w:panose1 w:val="020B0502020202020204"/>
    <w:charset w:val="00"/>
    <w:family w:val="swiss"/>
    <w:pitch w:val="variable"/>
    <w:sig w:usb0="00000287" w:usb1="00000000" w:usb2="00000000" w:usb3="00000000" w:csb0="0000009F" w:csb1="00000000"/>
    <w:embedRegular r:id="rId6" w:fontKey="{1F757FEE-17F4-4D00-8696-F96DE92CAB87}"/>
    <w:embedBold r:id="rId7" w:fontKey="{625B9F62-87D4-4708-A8CD-2F30C622716E}"/>
    <w:embedBoldItalic r:id="rId8" w:fontKey="{8564CBDD-C330-4810-B686-3D64E6DA56E3}"/>
  </w:font>
  <w:font w:name="Cambria">
    <w:panose1 w:val="02040503050406030204"/>
    <w:charset w:val="00"/>
    <w:family w:val="roman"/>
    <w:pitch w:val="variable"/>
    <w:sig w:usb0="E00006FF" w:usb1="420024FF" w:usb2="02000000" w:usb3="00000000" w:csb0="0000019F" w:csb1="00000000"/>
    <w:embedRegular r:id="rId9" w:fontKey="{9C3C76A7-8474-4C11-A540-9AA589CC5A4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46" w14:textId="77777777" w:rsidR="00E40FC1" w:rsidRDefault="00E40FC1"/>
  <w:p w14:paraId="00000047" w14:textId="77777777" w:rsidR="00E40FC1" w:rsidRDefault="00E40FC1"/>
  <w:p w14:paraId="00000048" w14:textId="77777777" w:rsidR="00E40FC1" w:rsidRDefault="00E40FC1"/>
  <w:p w14:paraId="00000049" w14:textId="77777777" w:rsidR="00E40FC1" w:rsidRDefault="00E40FC1"/>
  <w:p w14:paraId="0000004A" w14:textId="77777777" w:rsidR="00E40FC1" w:rsidRDefault="00E40FC1"/>
  <w:p w14:paraId="0000004B" w14:textId="77777777" w:rsidR="00E40FC1" w:rsidRDefault="00E40FC1"/>
  <w:p w14:paraId="0000004C" w14:textId="77777777" w:rsidR="00E40FC1" w:rsidRDefault="00E40FC1"/>
  <w:p w14:paraId="0000004D" w14:textId="77777777" w:rsidR="00E40FC1" w:rsidRDefault="00E40FC1"/>
  <w:p w14:paraId="0000004E" w14:textId="77777777" w:rsidR="00E40FC1" w:rsidRDefault="00E40FC1"/>
  <w:p w14:paraId="0000004F" w14:textId="77777777" w:rsidR="00E40FC1" w:rsidRDefault="00E40FC1"/>
  <w:p w14:paraId="00000050" w14:textId="77777777" w:rsidR="00E40FC1" w:rsidRDefault="00E40FC1"/>
  <w:p w14:paraId="00000051" w14:textId="77777777" w:rsidR="00E40FC1" w:rsidRDefault="00E40FC1"/>
  <w:p w14:paraId="00000052" w14:textId="77777777" w:rsidR="00E40FC1" w:rsidRDefault="00E40FC1"/>
  <w:p w14:paraId="00000053" w14:textId="77777777" w:rsidR="00E40FC1" w:rsidRDefault="00E40FC1"/>
  <w:p w14:paraId="00000054" w14:textId="77777777" w:rsidR="00E40FC1" w:rsidRDefault="00E40FC1"/>
  <w:p w14:paraId="00000055" w14:textId="77777777" w:rsidR="00E40FC1" w:rsidRDefault="00E40FC1"/>
  <w:p w14:paraId="00000056" w14:textId="77777777" w:rsidR="00E40FC1" w:rsidRDefault="00E40FC1"/>
  <w:p w14:paraId="00000057" w14:textId="77777777" w:rsidR="00E40FC1" w:rsidRDefault="00E40FC1"/>
  <w:p w14:paraId="00000058" w14:textId="77777777" w:rsidR="00E40FC1" w:rsidRDefault="00E40FC1"/>
  <w:p w14:paraId="00000059" w14:textId="77777777" w:rsidR="00E40FC1" w:rsidRDefault="00E40FC1"/>
  <w:p w14:paraId="0000005A" w14:textId="77777777" w:rsidR="00E40FC1" w:rsidRDefault="00E40FC1"/>
  <w:p w14:paraId="0000005B" w14:textId="77777777" w:rsidR="00E40FC1" w:rsidRDefault="00E40FC1"/>
  <w:p w14:paraId="0000005C" w14:textId="77777777" w:rsidR="00E40FC1" w:rsidRDefault="00E40FC1"/>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43" w14:textId="6DB244BF" w:rsidR="00E40FC1" w:rsidRDefault="00000000">
    <w:pPr>
      <w:jc w:val="right"/>
    </w:pPr>
    <w:r>
      <w:t xml:space="preserve">Pág. </w:t>
    </w:r>
    <w:r>
      <w:fldChar w:fldCharType="begin"/>
    </w:r>
    <w:r>
      <w:instrText>PAGE</w:instrText>
    </w:r>
    <w:r>
      <w:fldChar w:fldCharType="separate"/>
    </w:r>
    <w:r w:rsidR="00007247">
      <w:rPr>
        <w:noProof/>
      </w:rPr>
      <w:t>1</w:t>
    </w:r>
    <w:r>
      <w:fldChar w:fldCharType="end"/>
    </w:r>
    <w:r>
      <w:t>/</w:t>
    </w:r>
    <w:r>
      <w:fldChar w:fldCharType="begin"/>
    </w:r>
    <w:r>
      <w:instrText>NUMPAGES</w:instrText>
    </w:r>
    <w:r>
      <w:fldChar w:fldCharType="separate"/>
    </w:r>
    <w:r w:rsidR="00007247">
      <w:rPr>
        <w:noProof/>
      </w:rPr>
      <w:t>2</w:t>
    </w:r>
    <w:r>
      <w:fldChar w:fldCharType="end"/>
    </w:r>
  </w:p>
  <w:p w14:paraId="00000044" w14:textId="77777777" w:rsidR="00E40FC1" w:rsidRDefault="00E40FC1"/>
  <w:p w14:paraId="00000045" w14:textId="77777777" w:rsidR="00E40FC1" w:rsidRDefault="00E40FC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1DB526" w14:textId="77777777" w:rsidR="00F96121" w:rsidRDefault="00F96121">
      <w:pPr>
        <w:spacing w:after="0" w:line="240" w:lineRule="auto"/>
      </w:pPr>
      <w:r>
        <w:separator/>
      </w:r>
    </w:p>
  </w:footnote>
  <w:footnote w:type="continuationSeparator" w:id="0">
    <w:p w14:paraId="6B979AAE" w14:textId="77777777" w:rsidR="00F96121" w:rsidRDefault="00F9612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2C" w14:textId="77777777" w:rsidR="00E40FC1" w:rsidRDefault="00E40FC1"/>
  <w:p w14:paraId="0000002D" w14:textId="77777777" w:rsidR="00E40FC1" w:rsidRDefault="00E40FC1"/>
  <w:p w14:paraId="0000002E" w14:textId="77777777" w:rsidR="00E40FC1" w:rsidRDefault="00E40FC1"/>
  <w:p w14:paraId="0000002F" w14:textId="77777777" w:rsidR="00E40FC1" w:rsidRDefault="00E40FC1"/>
  <w:p w14:paraId="00000030" w14:textId="77777777" w:rsidR="00E40FC1" w:rsidRDefault="00E40FC1"/>
  <w:p w14:paraId="00000031" w14:textId="77777777" w:rsidR="00E40FC1" w:rsidRDefault="00E40FC1"/>
  <w:p w14:paraId="00000032" w14:textId="77777777" w:rsidR="00E40FC1" w:rsidRDefault="00E40FC1"/>
  <w:p w14:paraId="00000033" w14:textId="77777777" w:rsidR="00E40FC1" w:rsidRDefault="00E40FC1"/>
  <w:p w14:paraId="00000034" w14:textId="77777777" w:rsidR="00E40FC1" w:rsidRDefault="00E40FC1"/>
  <w:p w14:paraId="00000035" w14:textId="77777777" w:rsidR="00E40FC1" w:rsidRDefault="00E40FC1"/>
  <w:p w14:paraId="00000036" w14:textId="77777777" w:rsidR="00E40FC1" w:rsidRDefault="00E40FC1"/>
  <w:p w14:paraId="00000037" w14:textId="77777777" w:rsidR="00E40FC1" w:rsidRDefault="00E40FC1"/>
  <w:p w14:paraId="00000038" w14:textId="77777777" w:rsidR="00E40FC1" w:rsidRDefault="00E40FC1"/>
  <w:p w14:paraId="00000039" w14:textId="77777777" w:rsidR="00E40FC1" w:rsidRDefault="00E40FC1"/>
  <w:p w14:paraId="0000003A" w14:textId="77777777" w:rsidR="00E40FC1" w:rsidRDefault="00E40FC1"/>
  <w:p w14:paraId="0000003B" w14:textId="77777777" w:rsidR="00E40FC1" w:rsidRDefault="00E40FC1"/>
  <w:p w14:paraId="0000003C" w14:textId="77777777" w:rsidR="00E40FC1" w:rsidRDefault="00E40FC1"/>
  <w:p w14:paraId="0000003D" w14:textId="77777777" w:rsidR="00E40FC1" w:rsidRDefault="00E40FC1"/>
  <w:p w14:paraId="0000003E" w14:textId="77777777" w:rsidR="00E40FC1" w:rsidRDefault="00E40FC1"/>
  <w:p w14:paraId="0000003F" w14:textId="77777777" w:rsidR="00E40FC1" w:rsidRDefault="00E40FC1"/>
  <w:p w14:paraId="00000040" w14:textId="77777777" w:rsidR="00E40FC1" w:rsidRDefault="00E40FC1"/>
  <w:p w14:paraId="00000041" w14:textId="77777777" w:rsidR="00E40FC1" w:rsidRDefault="00E40FC1"/>
  <w:p w14:paraId="00000042" w14:textId="77777777" w:rsidR="00E40FC1" w:rsidRDefault="00E40FC1"/>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2B" w14:textId="77777777" w:rsidR="00E40FC1" w:rsidRDefault="00E40FC1">
    <w:pPr>
      <w:pBdr>
        <w:top w:val="nil"/>
        <w:left w:val="nil"/>
        <w:bottom w:val="nil"/>
        <w:right w:val="nil"/>
        <w:between w:val="nil"/>
      </w:pBdr>
      <w:tabs>
        <w:tab w:val="left" w:pos="6812"/>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017C6E"/>
    <w:multiLevelType w:val="multilevel"/>
    <w:tmpl w:val="A2808C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7124071"/>
    <w:multiLevelType w:val="multilevel"/>
    <w:tmpl w:val="BCDCEEB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15:restartNumberingAfterBreak="0">
    <w:nsid w:val="40676652"/>
    <w:multiLevelType w:val="multilevel"/>
    <w:tmpl w:val="37B6C7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42295E0D"/>
    <w:multiLevelType w:val="multilevel"/>
    <w:tmpl w:val="AC689982"/>
    <w:lvl w:ilvl="0">
      <w:start w:val="1"/>
      <w:numFmt w:val="bullet"/>
      <w:lvlText w:val="●"/>
      <w:lvlJc w:val="left"/>
      <w:pPr>
        <w:ind w:left="720" w:hanging="360"/>
      </w:pPr>
      <w:rPr>
        <w:rFonts w:ascii="Noto Sans" w:eastAsia="Noto Sans" w:hAnsi="Noto Sans" w:cs="Noto Sans"/>
        <w:b w:val="0"/>
        <w:color w:val="000000"/>
        <w:u w:val="none"/>
      </w:rPr>
    </w:lvl>
    <w:lvl w:ilvl="1">
      <w:start w:val="1"/>
      <w:numFmt w:val="bullet"/>
      <w:lvlText w:val="○"/>
      <w:lvlJc w:val="left"/>
      <w:pPr>
        <w:ind w:left="1440" w:hanging="360"/>
      </w:pPr>
      <w:rPr>
        <w:rFonts w:ascii="Noto Sans" w:eastAsia="Noto Sans" w:hAnsi="Noto Sans" w:cs="Noto Sans"/>
        <w:color w:val="000000"/>
        <w:u w:val="none"/>
      </w:rPr>
    </w:lvl>
    <w:lvl w:ilvl="2">
      <w:start w:val="1"/>
      <w:numFmt w:val="bullet"/>
      <w:lvlText w:val="■"/>
      <w:lvlJc w:val="left"/>
      <w:pPr>
        <w:ind w:left="2160" w:hanging="360"/>
      </w:pPr>
      <w:rPr>
        <w:rFonts w:ascii="Noto Sans" w:eastAsia="Noto Sans" w:hAnsi="Noto Sans" w:cs="Noto Sans"/>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5DD61A7F"/>
    <w:multiLevelType w:val="multilevel"/>
    <w:tmpl w:val="790898C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 w15:restartNumberingAfterBreak="0">
    <w:nsid w:val="61745F07"/>
    <w:multiLevelType w:val="multilevel"/>
    <w:tmpl w:val="C18A7756"/>
    <w:lvl w:ilvl="0">
      <w:start w:val="1"/>
      <w:numFmt w:val="bullet"/>
      <w:lvlText w:val="●"/>
      <w:lvlJc w:val="left"/>
      <w:pPr>
        <w:ind w:left="720" w:hanging="360"/>
      </w:pPr>
      <w:rPr>
        <w:rFonts w:ascii="Noto Sans" w:eastAsia="Noto Sans" w:hAnsi="Noto Sans" w:cs="Noto Sans"/>
        <w:b w:val="0"/>
        <w:color w:val="000000"/>
        <w:u w:val="none"/>
      </w:rPr>
    </w:lvl>
    <w:lvl w:ilvl="1">
      <w:start w:val="1"/>
      <w:numFmt w:val="bullet"/>
      <w:lvlText w:val="○"/>
      <w:lvlJc w:val="left"/>
      <w:pPr>
        <w:ind w:left="1440" w:hanging="360"/>
      </w:pPr>
      <w:rPr>
        <w:rFonts w:ascii="Noto Sans" w:eastAsia="Noto Sans" w:hAnsi="Noto Sans" w:cs="Noto Sans"/>
        <w:color w:val="000000"/>
        <w:u w:val="none"/>
      </w:rPr>
    </w:lvl>
    <w:lvl w:ilvl="2">
      <w:start w:val="1"/>
      <w:numFmt w:val="bullet"/>
      <w:lvlText w:val="■"/>
      <w:lvlJc w:val="left"/>
      <w:pPr>
        <w:ind w:left="2160" w:hanging="360"/>
      </w:pPr>
      <w:rPr>
        <w:rFonts w:ascii="Noto Sans" w:eastAsia="Noto Sans" w:hAnsi="Noto Sans" w:cs="Noto Sans"/>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6D30239E"/>
    <w:multiLevelType w:val="multilevel"/>
    <w:tmpl w:val="2EB0658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16cid:durableId="1544243638">
    <w:abstractNumId w:val="4"/>
  </w:num>
  <w:num w:numId="2" w16cid:durableId="827669529">
    <w:abstractNumId w:val="2"/>
  </w:num>
  <w:num w:numId="3" w16cid:durableId="1247347265">
    <w:abstractNumId w:val="1"/>
  </w:num>
  <w:num w:numId="4" w16cid:durableId="1022321359">
    <w:abstractNumId w:val="6"/>
  </w:num>
  <w:num w:numId="5" w16cid:durableId="137497650">
    <w:abstractNumId w:val="3"/>
  </w:num>
  <w:num w:numId="6" w16cid:durableId="1672220542">
    <w:abstractNumId w:val="5"/>
  </w:num>
  <w:num w:numId="7" w16cid:durableId="12839796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40FC1"/>
    <w:rsid w:val="00007247"/>
    <w:rsid w:val="00165EF0"/>
    <w:rsid w:val="003F54D2"/>
    <w:rsid w:val="00C64C9A"/>
    <w:rsid w:val="00C7225D"/>
    <w:rsid w:val="00E40FC1"/>
    <w:rsid w:val="00EE5C87"/>
    <w:rsid w:val="00F857FE"/>
    <w:rsid w:val="00F96121"/>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2AD821"/>
  <w15:docId w15:val="{FBCC46E5-9DB1-4A23-B71D-0E896C15F4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AR" w:eastAsia="es-A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pBdr>
        <w:top w:val="nil"/>
        <w:left w:val="nil"/>
        <w:bottom w:val="nil"/>
        <w:right w:val="nil"/>
        <w:between w:val="nil"/>
      </w:pBdr>
      <w:spacing w:before="480" w:after="120"/>
      <w:outlineLvl w:val="0"/>
    </w:pPr>
    <w:rPr>
      <w:b/>
      <w:color w:val="000000"/>
      <w:sz w:val="48"/>
      <w:szCs w:val="48"/>
    </w:rPr>
  </w:style>
  <w:style w:type="paragraph" w:styleId="Ttulo2">
    <w:name w:val="heading 2"/>
    <w:basedOn w:val="Normal"/>
    <w:next w:val="Normal"/>
    <w:uiPriority w:val="9"/>
    <w:semiHidden/>
    <w:unhideWhenUsed/>
    <w:qFormat/>
    <w:pPr>
      <w:keepNext/>
      <w:keepLines/>
      <w:pBdr>
        <w:top w:val="nil"/>
        <w:left w:val="nil"/>
        <w:bottom w:val="nil"/>
        <w:right w:val="nil"/>
        <w:between w:val="nil"/>
      </w:pBdr>
      <w:spacing w:before="360" w:after="80"/>
      <w:outlineLvl w:val="1"/>
    </w:pPr>
    <w:rPr>
      <w:b/>
      <w:color w:val="000000"/>
      <w:sz w:val="36"/>
      <w:szCs w:val="36"/>
    </w:rPr>
  </w:style>
  <w:style w:type="paragraph" w:styleId="Ttulo3">
    <w:name w:val="heading 3"/>
    <w:basedOn w:val="Normal"/>
    <w:next w:val="Normal"/>
    <w:uiPriority w:val="9"/>
    <w:semiHidden/>
    <w:unhideWhenUsed/>
    <w:qFormat/>
    <w:pPr>
      <w:keepNext/>
      <w:keepLines/>
      <w:pBdr>
        <w:top w:val="nil"/>
        <w:left w:val="nil"/>
        <w:bottom w:val="nil"/>
        <w:right w:val="nil"/>
        <w:between w:val="nil"/>
      </w:pBdr>
      <w:spacing w:before="280" w:after="80"/>
      <w:outlineLvl w:val="2"/>
    </w:pPr>
    <w:rPr>
      <w:b/>
      <w:color w:val="000000"/>
      <w:sz w:val="28"/>
      <w:szCs w:val="28"/>
    </w:rPr>
  </w:style>
  <w:style w:type="paragraph" w:styleId="Ttulo4">
    <w:name w:val="heading 4"/>
    <w:basedOn w:val="Normal"/>
    <w:next w:val="Normal"/>
    <w:uiPriority w:val="9"/>
    <w:semiHidden/>
    <w:unhideWhenUsed/>
    <w:qFormat/>
    <w:pPr>
      <w:keepNext/>
      <w:keepLines/>
      <w:pBdr>
        <w:top w:val="nil"/>
        <w:left w:val="nil"/>
        <w:bottom w:val="nil"/>
        <w:right w:val="nil"/>
        <w:between w:val="nil"/>
      </w:pBdr>
      <w:spacing w:before="240" w:after="40"/>
      <w:outlineLvl w:val="3"/>
    </w:pPr>
    <w:rPr>
      <w:b/>
      <w:color w:val="000000"/>
      <w:sz w:val="24"/>
      <w:szCs w:val="24"/>
    </w:rPr>
  </w:style>
  <w:style w:type="paragraph" w:styleId="Ttulo5">
    <w:name w:val="heading 5"/>
    <w:basedOn w:val="Normal"/>
    <w:next w:val="Normal"/>
    <w:uiPriority w:val="9"/>
    <w:semiHidden/>
    <w:unhideWhenUsed/>
    <w:qFormat/>
    <w:pPr>
      <w:keepNext/>
      <w:keepLines/>
      <w:pBdr>
        <w:top w:val="nil"/>
        <w:left w:val="nil"/>
        <w:bottom w:val="nil"/>
        <w:right w:val="nil"/>
        <w:between w:val="nil"/>
      </w:pBdr>
      <w:spacing w:before="220" w:after="40"/>
      <w:outlineLvl w:val="4"/>
    </w:pPr>
    <w:rPr>
      <w:b/>
      <w:color w:val="000000"/>
    </w:rPr>
  </w:style>
  <w:style w:type="paragraph" w:styleId="Ttulo6">
    <w:name w:val="heading 6"/>
    <w:basedOn w:val="Normal"/>
    <w:next w:val="Normal"/>
    <w:uiPriority w:val="9"/>
    <w:semiHidden/>
    <w:unhideWhenUsed/>
    <w:qFormat/>
    <w:pPr>
      <w:keepNext/>
      <w:keepLines/>
      <w:pBdr>
        <w:top w:val="nil"/>
        <w:left w:val="nil"/>
        <w:bottom w:val="nil"/>
        <w:right w:val="nil"/>
        <w:between w:val="nil"/>
      </w:pBdr>
      <w:spacing w:before="200" w:after="40"/>
      <w:outlineLvl w:val="5"/>
    </w:pPr>
    <w:rPr>
      <w:b/>
      <w:color w:val="00000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pBdr>
        <w:top w:val="nil"/>
        <w:left w:val="nil"/>
        <w:bottom w:val="nil"/>
        <w:right w:val="nil"/>
        <w:between w:val="nil"/>
      </w:pBdr>
      <w:spacing w:before="480" w:after="120"/>
    </w:pPr>
    <w:rPr>
      <w:b/>
      <w:color w:val="000000"/>
      <w:sz w:val="72"/>
      <w:szCs w:val="72"/>
    </w:rPr>
  </w:style>
  <w:style w:type="table" w:customStyle="1" w:styleId="TableNormal0">
    <w:name w:val="TableNormal"/>
    <w:tblPr>
      <w:tblCellMar>
        <w:top w:w="0" w:type="dxa"/>
        <w:left w:w="0" w:type="dxa"/>
        <w:bottom w:w="0" w:type="dxa"/>
        <w:right w:w="0" w:type="dxa"/>
      </w:tblCellMar>
    </w:tblPr>
  </w:style>
  <w:style w:type="table" w:customStyle="1" w:styleId="TableNormal1">
    <w:name w:val="Table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table" w:customStyle="1" w:styleId="TableNormal9">
    <w:name w:val="Table Normal"/>
    <w:tblPr>
      <w:tblCellMar>
        <w:top w:w="0" w:type="dxa"/>
        <w:left w:w="0" w:type="dxa"/>
        <w:bottom w:w="0" w:type="dxa"/>
        <w:right w:w="0" w:type="dxa"/>
      </w:tblCellMar>
    </w:tblPr>
  </w:style>
  <w:style w:type="table" w:customStyle="1" w:styleId="TableNormala">
    <w:name w:val="Table Normal"/>
    <w:tblPr>
      <w:tblCellMar>
        <w:top w:w="0" w:type="dxa"/>
        <w:left w:w="0" w:type="dxa"/>
        <w:bottom w:w="0" w:type="dxa"/>
        <w:right w:w="0" w:type="dxa"/>
      </w:tblCellMar>
    </w:tblPr>
  </w:style>
  <w:style w:type="table" w:customStyle="1" w:styleId="TableNormalb">
    <w:name w:val="Table Normal"/>
    <w:tblPr>
      <w:tblCellMar>
        <w:top w:w="0" w:type="dxa"/>
        <w:left w:w="0" w:type="dxa"/>
        <w:bottom w:w="0" w:type="dxa"/>
        <w:right w:w="0" w:type="dxa"/>
      </w:tblCellMar>
    </w:tblPr>
  </w:style>
  <w:style w:type="table" w:customStyle="1" w:styleId="TableNormalc">
    <w:name w:val="Table Normal"/>
    <w:tblPr>
      <w:tblCellMar>
        <w:top w:w="0" w:type="dxa"/>
        <w:left w:w="0" w:type="dxa"/>
        <w:bottom w:w="0" w:type="dxa"/>
        <w:right w:w="0" w:type="dxa"/>
      </w:tblCellMar>
    </w:tblPr>
  </w:style>
  <w:style w:type="table" w:customStyle="1" w:styleId="TableNormald">
    <w:name w:val="Table Normal"/>
    <w:tblPr>
      <w:tblCellMar>
        <w:top w:w="0" w:type="dxa"/>
        <w:left w:w="0" w:type="dxa"/>
        <w:bottom w:w="0" w:type="dxa"/>
        <w:right w:w="0" w:type="dxa"/>
      </w:tblCellMar>
    </w:tblPr>
  </w:style>
  <w:style w:type="table" w:customStyle="1" w:styleId="TableNormale">
    <w:name w:val="Table Normal"/>
    <w:tblPr>
      <w:tblCellMar>
        <w:top w:w="0" w:type="dxa"/>
        <w:left w:w="0" w:type="dxa"/>
        <w:bottom w:w="0" w:type="dxa"/>
        <w:right w:w="0" w:type="dxa"/>
      </w:tblCellMar>
    </w:tblPr>
  </w:style>
  <w:style w:type="table" w:customStyle="1" w:styleId="TableNormalf">
    <w:name w:val="Table Normal"/>
    <w:tblPr>
      <w:tblCellMar>
        <w:top w:w="0" w:type="dxa"/>
        <w:left w:w="0" w:type="dxa"/>
        <w:bottom w:w="0" w:type="dxa"/>
        <w:right w:w="0" w:type="dxa"/>
      </w:tblCellMar>
    </w:tblPr>
  </w:style>
  <w:style w:type="table" w:customStyle="1" w:styleId="TableNormalf0">
    <w:name w:val="Table Normal"/>
    <w:tblPr>
      <w:tblCellMar>
        <w:top w:w="0" w:type="dxa"/>
        <w:left w:w="0" w:type="dxa"/>
        <w:bottom w:w="0" w:type="dxa"/>
        <w:right w:w="0" w:type="dxa"/>
      </w:tblCellMar>
    </w:tblPr>
  </w:style>
  <w:style w:type="table" w:customStyle="1" w:styleId="TableNormalf1">
    <w:name w:val="Table Normal"/>
    <w:tblPr>
      <w:tblCellMar>
        <w:top w:w="0" w:type="dxa"/>
        <w:left w:w="0" w:type="dxa"/>
        <w:bottom w:w="0" w:type="dxa"/>
        <w:right w:w="0" w:type="dxa"/>
      </w:tblCellMar>
    </w:tblPr>
  </w:style>
  <w:style w:type="paragraph" w:styleId="Prrafodelista">
    <w:name w:val="List Paragraph"/>
    <w:basedOn w:val="Normal"/>
    <w:uiPriority w:val="34"/>
    <w:qFormat/>
    <w:rsid w:val="00035497"/>
    <w:pPr>
      <w:ind w:left="720"/>
      <w:contextualSpacing/>
    </w:p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educacion.lapampa.edu.ar/autoridades-completo/ministra-de-educacion"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HDyQBxz4ueS6CzJTN8EU9lt64jQ==">CgMxLjA4AHIhMXJjUXl3MlRIUGdHVTBURkNDYmhTUTJNNXplSDItazJF</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32</TotalTime>
  <Pages>1</Pages>
  <Words>1797</Words>
  <Characters>9887</Characters>
  <Application>Microsoft Office Word</Application>
  <DocSecurity>0</DocSecurity>
  <Lines>82</Lines>
  <Paragraphs>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11661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Gabriela Bibiana Pagliasso</cp:lastModifiedBy>
  <cp:revision>5</cp:revision>
  <dcterms:created xsi:type="dcterms:W3CDTF">2025-06-03T14:12:00Z</dcterms:created>
  <dcterms:modified xsi:type="dcterms:W3CDTF">2025-09-17T16:21:00Z</dcterms:modified>
</cp:coreProperties>
</file>