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i w:val="1"/>
          <w:u w:val="single"/>
        </w:rPr>
      </w:pPr>
      <w:r w:rsidDel="00000000" w:rsidR="00000000" w:rsidRPr="00000000">
        <w:rPr>
          <w:rFonts w:ascii="Arial" w:cs="Arial" w:eastAsia="Arial" w:hAnsi="Arial"/>
          <w:b w:val="1"/>
          <w:u w:val="single"/>
          <w:rtl w:val="0"/>
        </w:rPr>
        <w:t xml:space="preserve">Informe De Presidencia </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6° Reunión Ordinaria Consejo Directivo – 04-08-2022– Modalidad Combinada</w:t>
      </w:r>
    </w:p>
    <w:p w:rsidR="00000000" w:rsidDel="00000000" w:rsidP="00000000" w:rsidRDefault="00000000" w:rsidRPr="00000000" w14:paraId="00000003">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b w:val="1"/>
          <w:i w:val="1"/>
        </w:rPr>
      </w:pPr>
      <w:r w:rsidDel="00000000" w:rsidR="00000000" w:rsidRPr="00000000">
        <w:rPr>
          <w:rFonts w:ascii="Arial" w:cs="Arial" w:eastAsia="Arial" w:hAnsi="Arial"/>
          <w:b w:val="1"/>
          <w:rtl w:val="0"/>
        </w:rPr>
        <w:t xml:space="preserve">Decanato</w:t>
      </w:r>
      <w:r w:rsidDel="00000000" w:rsidR="00000000" w:rsidRPr="00000000">
        <w:rPr>
          <w:rFonts w:ascii="Arial" w:cs="Arial" w:eastAsia="Arial" w:hAnsi="Arial"/>
          <w:b w:val="1"/>
          <w:i w:val="1"/>
          <w:rtl w:val="0"/>
        </w:rPr>
        <w:t xml:space="preserve">:</w:t>
      </w:r>
    </w:p>
    <w:p w:rsidR="00000000" w:rsidDel="00000000" w:rsidP="00000000" w:rsidRDefault="00000000" w:rsidRPr="00000000" w14:paraId="00000005">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6">
      <w:pPr>
        <w:numPr>
          <w:ilvl w:val="0"/>
          <w:numId w:val="1"/>
        </w:numPr>
        <w:spacing w:after="0" w:line="254"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Reuniones: </w:t>
      </w:r>
    </w:p>
    <w:p w:rsidR="00000000" w:rsidDel="00000000" w:rsidP="00000000" w:rsidRDefault="00000000" w:rsidRPr="00000000" w14:paraId="00000007">
      <w:pPr>
        <w:numPr>
          <w:ilvl w:val="1"/>
          <w:numId w:val="1"/>
        </w:numPr>
        <w:spacing w:after="0" w:line="254" w:lineRule="auto"/>
        <w:ind w:left="1440" w:hanging="360"/>
        <w:jc w:val="both"/>
        <w:rPr>
          <w:rFonts w:ascii="Arial" w:cs="Arial" w:eastAsia="Arial" w:hAnsi="Arial"/>
        </w:rPr>
      </w:pPr>
      <w:r w:rsidDel="00000000" w:rsidR="00000000" w:rsidRPr="00000000">
        <w:rPr>
          <w:rFonts w:ascii="Arial" w:cs="Arial" w:eastAsia="Arial" w:hAnsi="Arial"/>
          <w:rtl w:val="0"/>
        </w:rPr>
        <w:t xml:space="preserve">El día 25/07/22 se mantuvo una reunión con el Secretario de Políticas Universitarias Esp. Oscar Alpa, en la que se planteó la situación de la carrera Ing. Biomédica. El secretario informó que por el momento no se encuentran disponibles desde el Ministerio programas para subvencionar la carrera.</w:t>
      </w:r>
    </w:p>
    <w:p w:rsidR="00000000" w:rsidDel="00000000" w:rsidP="00000000" w:rsidRDefault="00000000" w:rsidRPr="00000000" w14:paraId="00000008">
      <w:pPr>
        <w:numPr>
          <w:ilvl w:val="1"/>
          <w:numId w:val="1"/>
        </w:numPr>
        <w:spacing w:after="0" w:line="254"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El viernes 04/08/22 nos reuniremos con la vicerrectora a cargo de rectorado para avanzar en el mismo tema.</w:t>
      </w:r>
    </w:p>
    <w:p w:rsidR="00000000" w:rsidDel="00000000" w:rsidP="00000000" w:rsidRDefault="00000000" w:rsidRPr="00000000" w14:paraId="00000009">
      <w:pPr>
        <w:numPr>
          <w:ilvl w:val="0"/>
          <w:numId w:val="1"/>
        </w:numPr>
        <w:spacing w:after="0" w:line="254"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Acreditación: </w:t>
      </w:r>
    </w:p>
    <w:p w:rsidR="00000000" w:rsidDel="00000000" w:rsidP="00000000" w:rsidRDefault="00000000" w:rsidRPr="00000000" w14:paraId="0000000A">
      <w:pPr>
        <w:spacing w:after="0" w:line="254" w:lineRule="auto"/>
        <w:ind w:left="720" w:firstLine="0"/>
        <w:jc w:val="both"/>
        <w:rPr>
          <w:rFonts w:ascii="Arial" w:cs="Arial" w:eastAsia="Arial" w:hAnsi="Arial"/>
        </w:rPr>
      </w:pPr>
      <w:r w:rsidDel="00000000" w:rsidR="00000000" w:rsidRPr="00000000">
        <w:rPr>
          <w:rFonts w:ascii="Arial" w:cs="Arial" w:eastAsia="Arial" w:hAnsi="Arial"/>
          <w:rtl w:val="0"/>
        </w:rPr>
        <w:t xml:space="preserve">Se sigue avanzando en lo referido a Ingeniería en Sistemas. En relación a ello se solicitó a los docentes ir completando los CVar.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Consejo Superior: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both"/>
        <w:rPr>
          <w:rFonts w:ascii="Arial" w:cs="Arial" w:eastAsia="Arial" w:hAnsi="Arial"/>
        </w:rPr>
      </w:pPr>
      <w:r w:rsidDel="00000000" w:rsidR="00000000" w:rsidRPr="00000000">
        <w:rPr>
          <w:rFonts w:ascii="Arial" w:cs="Arial" w:eastAsia="Arial" w:hAnsi="Arial"/>
          <w:rtl w:val="0"/>
        </w:rPr>
        <w:t xml:space="preserve">El día 03/08/22 la vicerrectora a cargo convocó a los decanos de las facultades y al equipo de gestión de rectorado para presentar las líneas a seguir en la UNLPam en corcondancia con lo desarrollado por la SPU (período 2022/2023). Son siete ejes: Modalidades de enseñanza y aprendizaje, duración real de las carreras, trayectorias formativas, movilidad internacional, certificación de calidad, carrera de investigador universitario y curricularización de la extensión. También presentó los Objetivos de Desarrollo Sostenible (ODS) para las universidades, lanzado desde las Naciones Unidas, apuntado a la inclusión, igualdad de género, cuidado del medio ambiente, etc.</w:t>
      </w:r>
    </w:p>
    <w:p w:rsidR="00000000" w:rsidDel="00000000" w:rsidP="00000000" w:rsidRDefault="00000000" w:rsidRPr="00000000" w14:paraId="0000000D">
      <w:pPr>
        <w:numPr>
          <w:ilvl w:val="0"/>
          <w:numId w:val="1"/>
        </w:numPr>
        <w:spacing w:after="0" w:line="254"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Participaciones:</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both"/>
        <w:rPr>
          <w:rFonts w:ascii="Arial" w:cs="Arial" w:eastAsia="Arial" w:hAnsi="Arial"/>
        </w:rPr>
      </w:pPr>
      <w:r w:rsidDel="00000000" w:rsidR="00000000" w:rsidRPr="00000000">
        <w:rPr>
          <w:rFonts w:ascii="Arial" w:cs="Arial" w:eastAsia="Arial" w:hAnsi="Arial"/>
          <w:rtl w:val="0"/>
        </w:rPr>
        <w:t xml:space="preserve">El día 26/07/2022 se </w:t>
      </w:r>
      <w:r w:rsidDel="00000000" w:rsidR="00000000" w:rsidRPr="00000000">
        <w:rPr>
          <w:rFonts w:ascii="Arial" w:cs="Arial" w:eastAsia="Arial" w:hAnsi="Arial"/>
          <w:rtl w:val="0"/>
        </w:rPr>
        <w:t xml:space="preserve">realizó el lanzamiento de la Red para Emprender General Pico, de la cual la Facultad de Ingeniería forma parte, con participación de a</w:t>
      </w:r>
      <w:r w:rsidDel="00000000" w:rsidR="00000000" w:rsidRPr="00000000">
        <w:rPr>
          <w:rFonts w:ascii="Arial" w:cs="Arial" w:eastAsia="Arial" w:hAnsi="Arial"/>
          <w:rtl w:val="0"/>
        </w:rPr>
        <w:t xml:space="preserve">utoridades locales, provinciales y nacionales. </w:t>
      </w:r>
      <w:r w:rsidDel="00000000" w:rsidR="00000000" w:rsidRPr="00000000">
        <w:rPr>
          <w:rFonts w:ascii="Arial" w:cs="Arial" w:eastAsia="Arial" w:hAnsi="Arial"/>
          <w:rtl w:val="0"/>
        </w:rPr>
        <w:t xml:space="preserve">La Red para Emprender General Pico es un </w:t>
      </w:r>
      <w:r w:rsidDel="00000000" w:rsidR="00000000" w:rsidRPr="00000000">
        <w:rPr>
          <w:rFonts w:ascii="Arial" w:cs="Arial" w:eastAsia="Arial" w:hAnsi="Arial"/>
          <w:rtl w:val="0"/>
        </w:rPr>
        <w:t xml:space="preserve">espacio pensado para articular y fortalecer el ecosistema emprendedor.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1440" w:right="0" w:hanging="360"/>
        <w:jc w:val="both"/>
        <w:rPr>
          <w:rFonts w:ascii="Arial" w:cs="Arial" w:eastAsia="Arial" w:hAnsi="Arial"/>
          <w:u w:val="none"/>
        </w:rPr>
      </w:pPr>
      <w:r w:rsidDel="00000000" w:rsidR="00000000" w:rsidRPr="00000000">
        <w:rPr>
          <w:rFonts w:ascii="Arial" w:cs="Arial" w:eastAsia="Arial" w:hAnsi="Arial"/>
          <w:rtl w:val="0"/>
        </w:rPr>
        <w:t xml:space="preserve">El día 04/08/2022 se participó de las Jornadas de “Lechuga en La Pampa”, desarrollada en el CERET . </w:t>
      </w:r>
      <w:r w:rsidDel="00000000" w:rsidR="00000000" w:rsidRPr="00000000">
        <w:rPr>
          <w:rtl w:val="0"/>
        </w:rPr>
      </w:r>
    </w:p>
    <w:p w:rsidR="00000000" w:rsidDel="00000000" w:rsidP="00000000" w:rsidRDefault="00000000" w:rsidRPr="00000000" w14:paraId="00000010">
      <w:pPr>
        <w:spacing w:after="0"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Académica</w:t>
      </w:r>
    </w:p>
    <w:p w:rsidR="00000000" w:rsidDel="00000000" w:rsidP="00000000" w:rsidRDefault="00000000" w:rsidRPr="00000000" w14:paraId="00000012">
      <w:pPr>
        <w:numPr>
          <w:ilvl w:val="0"/>
          <w:numId w:val="1"/>
        </w:numPr>
        <w:spacing w:after="0" w:line="252.00000000000003" w:lineRule="auto"/>
        <w:ind w:left="720" w:hanging="360"/>
        <w:jc w:val="both"/>
        <w:rPr>
          <w:rFonts w:ascii="Arial" w:cs="Arial" w:eastAsia="Arial" w:hAnsi="Arial"/>
        </w:rPr>
      </w:pPr>
      <w:bookmarkStart w:colFirst="0" w:colLast="0" w:name="_heading=h.hdi7kf5c6xon" w:id="1"/>
      <w:bookmarkEnd w:id="1"/>
      <w:r w:rsidDel="00000000" w:rsidR="00000000" w:rsidRPr="00000000">
        <w:rPr>
          <w:rFonts w:ascii="Arial" w:cs="Arial" w:eastAsia="Arial" w:hAnsi="Arial"/>
          <w:rtl w:val="0"/>
        </w:rPr>
        <w:t xml:space="preserve">Reuniones:</w:t>
      </w:r>
      <w:r w:rsidDel="00000000" w:rsidR="00000000" w:rsidRPr="00000000">
        <w:rPr>
          <w:rFonts w:ascii="Arial" w:cs="Arial" w:eastAsia="Arial" w:hAnsi="Arial"/>
          <w:rtl w:val="0"/>
        </w:rPr>
        <w:t xml:space="preserve"> Empresa APEX, fabricante de varillas de bombeo para petróleo, para convenio de pasantías y colaboración.</w:t>
      </w:r>
    </w:p>
    <w:p w:rsidR="00000000" w:rsidDel="00000000" w:rsidP="00000000" w:rsidRDefault="00000000" w:rsidRPr="00000000" w14:paraId="00000013">
      <w:pPr>
        <w:numPr>
          <w:ilvl w:val="0"/>
          <w:numId w:val="1"/>
        </w:numPr>
        <w:spacing w:after="0" w:line="252.00000000000003" w:lineRule="auto"/>
        <w:ind w:left="720" w:hanging="360"/>
        <w:jc w:val="both"/>
        <w:rPr>
          <w:rFonts w:ascii="Arial" w:cs="Arial" w:eastAsia="Arial" w:hAnsi="Arial"/>
        </w:rPr>
      </w:pPr>
      <w:bookmarkStart w:colFirst="0" w:colLast="0" w:name="_heading=h.ihws149emjhn" w:id="2"/>
      <w:bookmarkEnd w:id="2"/>
      <w:r w:rsidDel="00000000" w:rsidR="00000000" w:rsidRPr="00000000">
        <w:rPr>
          <w:rFonts w:ascii="Arial" w:cs="Arial" w:eastAsia="Arial" w:hAnsi="Arial"/>
          <w:rtl w:val="0"/>
        </w:rPr>
        <w:t xml:space="preserve">Becas Belgrano, obligatoriedad de acreditar 5 horas semanales a actividades de investigación, asistencia a la investigación, tutorías y/o mentorías. Difusión.</w:t>
      </w:r>
    </w:p>
    <w:p w:rsidR="00000000" w:rsidDel="00000000" w:rsidP="00000000" w:rsidRDefault="00000000" w:rsidRPr="00000000" w14:paraId="00000014">
      <w:pPr>
        <w:numPr>
          <w:ilvl w:val="0"/>
          <w:numId w:val="1"/>
        </w:numPr>
        <w:spacing w:after="0" w:line="252.00000000000003" w:lineRule="auto"/>
        <w:ind w:left="720" w:hanging="360"/>
        <w:jc w:val="both"/>
        <w:rPr>
          <w:rFonts w:ascii="Arial" w:cs="Arial" w:eastAsia="Arial" w:hAnsi="Arial"/>
        </w:rPr>
      </w:pPr>
      <w:bookmarkStart w:colFirst="0" w:colLast="0" w:name="_heading=h.lybdia6f191x" w:id="3"/>
      <w:bookmarkEnd w:id="3"/>
      <w:r w:rsidDel="00000000" w:rsidR="00000000" w:rsidRPr="00000000">
        <w:rPr>
          <w:rFonts w:ascii="Arial" w:cs="Arial" w:eastAsia="Arial" w:hAnsi="Arial"/>
          <w:rtl w:val="0"/>
        </w:rPr>
        <w:t xml:space="preserve">Gestión de viaje de estudiantes al Congreso AArEII (Asociación de Argentina de Estudiantes de Ingeniería Industrial) al Congreso Argentino de Estudiantes de Ingeniería Industrial y carreras afines (CAEII) de Mendoza,  a llevarse a cabo desde el 25 hasta el 28 de agosto. Participarán 15 estudiantes y un docente.</w:t>
      </w:r>
    </w:p>
    <w:p w:rsidR="00000000" w:rsidDel="00000000" w:rsidP="00000000" w:rsidRDefault="00000000" w:rsidRPr="00000000" w14:paraId="00000015">
      <w:pPr>
        <w:numPr>
          <w:ilvl w:val="0"/>
          <w:numId w:val="1"/>
        </w:numPr>
        <w:spacing w:after="0" w:line="252.00000000000003" w:lineRule="auto"/>
        <w:ind w:left="720" w:hanging="360"/>
        <w:jc w:val="both"/>
        <w:rPr>
          <w:rFonts w:ascii="Arial" w:cs="Arial" w:eastAsia="Arial" w:hAnsi="Arial"/>
        </w:rPr>
      </w:pPr>
      <w:bookmarkStart w:colFirst="0" w:colLast="0" w:name="_heading=h.3lvv1ls768ov" w:id="4"/>
      <w:bookmarkEnd w:id="4"/>
      <w:r w:rsidDel="00000000" w:rsidR="00000000" w:rsidRPr="00000000">
        <w:rPr>
          <w:rFonts w:ascii="Arial" w:cs="Arial" w:eastAsia="Arial" w:hAnsi="Arial"/>
          <w:rtl w:val="0"/>
        </w:rPr>
        <w:t xml:space="preserve">Solicitud a las cátedras a través de los departamentos de las necesidades de recursos físicos y humanos, para imputar al sobrante de dinero de inciso 1 y enviar  un proyecto al CD.</w:t>
      </w:r>
    </w:p>
    <w:p w:rsidR="00000000" w:rsidDel="00000000" w:rsidP="00000000" w:rsidRDefault="00000000" w:rsidRPr="00000000" w14:paraId="00000016">
      <w:pPr>
        <w:numPr>
          <w:ilvl w:val="0"/>
          <w:numId w:val="1"/>
        </w:numPr>
        <w:spacing w:after="0" w:line="252.00000000000003" w:lineRule="auto"/>
        <w:ind w:left="720" w:hanging="360"/>
        <w:jc w:val="both"/>
        <w:rPr>
          <w:rFonts w:ascii="Arial" w:cs="Arial" w:eastAsia="Arial" w:hAnsi="Arial"/>
        </w:rPr>
      </w:pPr>
      <w:bookmarkStart w:colFirst="0" w:colLast="0" w:name="_heading=h.a8wdrihbsirl" w:id="5"/>
      <w:bookmarkEnd w:id="5"/>
      <w:r w:rsidDel="00000000" w:rsidR="00000000" w:rsidRPr="00000000">
        <w:rPr>
          <w:rFonts w:ascii="Arial" w:cs="Arial" w:eastAsia="Arial" w:hAnsi="Arial"/>
          <w:rtl w:val="0"/>
        </w:rPr>
        <w:t xml:space="preserve">Licencia de Veronica Duarte por cargo de mayor jerarquía</w:t>
      </w:r>
    </w:p>
    <w:p w:rsidR="00000000" w:rsidDel="00000000" w:rsidP="00000000" w:rsidRDefault="00000000" w:rsidRPr="00000000" w14:paraId="00000017">
      <w:pPr>
        <w:numPr>
          <w:ilvl w:val="0"/>
          <w:numId w:val="1"/>
        </w:numPr>
        <w:spacing w:after="0" w:line="252.00000000000003" w:lineRule="auto"/>
        <w:ind w:left="720" w:hanging="360"/>
        <w:jc w:val="both"/>
        <w:rPr>
          <w:rFonts w:ascii="Arial" w:cs="Arial" w:eastAsia="Arial" w:hAnsi="Arial"/>
        </w:rPr>
      </w:pPr>
      <w:bookmarkStart w:colFirst="0" w:colLast="0" w:name="_heading=h.mrt6sgtdffqh" w:id="6"/>
      <w:bookmarkEnd w:id="6"/>
      <w:r w:rsidDel="00000000" w:rsidR="00000000" w:rsidRPr="00000000">
        <w:rPr>
          <w:rFonts w:ascii="Arial" w:cs="Arial" w:eastAsia="Arial" w:hAnsi="Arial"/>
          <w:rtl w:val="0"/>
        </w:rPr>
        <w:t xml:space="preserve">Implementación del curso Matemática Preuniversitaria</w:t>
      </w:r>
    </w:p>
    <w:p w:rsidR="00000000" w:rsidDel="00000000" w:rsidP="00000000" w:rsidRDefault="00000000" w:rsidRPr="00000000" w14:paraId="00000018">
      <w:pPr>
        <w:numPr>
          <w:ilvl w:val="0"/>
          <w:numId w:val="1"/>
        </w:numPr>
        <w:spacing w:after="0" w:line="252.00000000000003" w:lineRule="auto"/>
        <w:ind w:left="720" w:hanging="360"/>
        <w:jc w:val="both"/>
        <w:rPr>
          <w:rFonts w:ascii="Arial" w:cs="Arial" w:eastAsia="Arial" w:hAnsi="Arial"/>
        </w:rPr>
      </w:pPr>
      <w:bookmarkStart w:colFirst="0" w:colLast="0" w:name="_heading=h.s8s210oy6law" w:id="7"/>
      <w:bookmarkEnd w:id="7"/>
      <w:r w:rsidDel="00000000" w:rsidR="00000000" w:rsidRPr="00000000">
        <w:rPr>
          <w:rFonts w:ascii="Arial" w:cs="Arial" w:eastAsia="Arial" w:hAnsi="Arial"/>
          <w:rtl w:val="0"/>
        </w:rPr>
        <w:t xml:space="preserve">EPSA, prorroga el cumplimiento de la Res 36/2022, asignar una nueva prórroga. </w:t>
      </w:r>
    </w:p>
    <w:p w:rsidR="00000000" w:rsidDel="00000000" w:rsidP="00000000" w:rsidRDefault="00000000" w:rsidRPr="00000000" w14:paraId="00000019">
      <w:pPr>
        <w:rPr>
          <w:rFonts w:ascii="Arial" w:cs="Arial" w:eastAsia="Arial" w:hAnsi="Arial"/>
          <w:b w:val="1"/>
          <w:u w:val="single"/>
        </w:rPr>
      </w:pPr>
      <w:bookmarkStart w:colFirst="0" w:colLast="0" w:name="_heading=h.30j0zll" w:id="8"/>
      <w:bookmarkEnd w:id="8"/>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Administrativa: </w:t>
      </w:r>
    </w:p>
    <w:p w:rsidR="00000000" w:rsidDel="00000000" w:rsidP="00000000" w:rsidRDefault="00000000" w:rsidRPr="00000000" w14:paraId="0000001B">
      <w:pPr>
        <w:numPr>
          <w:ilvl w:val="0"/>
          <w:numId w:val="2"/>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Licitación Aulas: desde la SCyPI de Rectorado se informa que el MOP de Nación aún no ha determinado si avala la recomendación de la Comisión de Preadjudicación sobre la declaración de fracasada por lo cual se mantiene la posibilidad de adjudicación. En caso contrario, se habilitaría realizar otro llamado por trámite abreviado.</w:t>
      </w:r>
    </w:p>
    <w:p w:rsidR="00000000" w:rsidDel="00000000" w:rsidP="00000000" w:rsidRDefault="00000000" w:rsidRPr="00000000" w14:paraId="0000001C">
      <w:pPr>
        <w:numPr>
          <w:ilvl w:val="0"/>
          <w:numId w:val="2"/>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Adquisición de equipamiento para Centro Cómputo: La apertura de las ofertas se realizó a principio de semana y se recibieron 4 propuestas. Luego de plazos de toma de vista se remitirá el Expte para el análisis de la comisión de preadjudicación. De dicho análisis surge la recomendación de adjudicar a la empresa M.D.P. SISTEMAS DIGITALES SRL que cotizó por los dos ítems (44 PC y 3 notebook) la suma de u$s 88.530.</w:t>
      </w:r>
    </w:p>
    <w:p w:rsidR="00000000" w:rsidDel="00000000" w:rsidP="00000000" w:rsidRDefault="00000000" w:rsidRPr="00000000" w14:paraId="0000001D">
      <w:pPr>
        <w:numPr>
          <w:ilvl w:val="0"/>
          <w:numId w:val="2"/>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Obra de gas y cambio caldera: el 01/08/22 se realizó el acto de apertura presentándose solo una por un monto de $8,9 millones de pesos, monto que supera ampliamente al presupuesto oficial. Se aguarda el análisis y recomendación de la Comisión de Preadjudicación de las ofertas </w:t>
      </w:r>
    </w:p>
    <w:p w:rsidR="00000000" w:rsidDel="00000000" w:rsidP="00000000" w:rsidRDefault="00000000" w:rsidRPr="00000000" w14:paraId="0000001E">
      <w:pPr>
        <w:numPr>
          <w:ilvl w:val="0"/>
          <w:numId w:val="2"/>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Se están llevando a cabo tareas de reacondicionamiento de los equipos de calefacción de la antigua instalación con el fin de refuncionalizar el sistema y mejorar las condiciones de climatización en varias oficinas.</w:t>
      </w:r>
    </w:p>
    <w:p w:rsidR="00000000" w:rsidDel="00000000" w:rsidP="00000000" w:rsidRDefault="00000000" w:rsidRPr="00000000" w14:paraId="0000001F">
      <w:pPr>
        <w:numPr>
          <w:ilvl w:val="0"/>
          <w:numId w:val="2"/>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Reunión de Comisión Directiva de Cooperadora Manuel Savio. Se llevó a cabo el día 26/07/22 y entre los principales temas se trataron los estados contable y balances de los ejercicios 2019, 2020 y 2021. Cabe señalar que dichos estados no se trataron oportunamente por las restricciones impuestas por la pandemia. Se resolvió ponerlos a consideración de la Asamblea de socios prevista para el 5 de septiembre del corriente. Además, se analizaron la situación de la cuota de asociados y de los valores de comodato que pagan los estudiantes. Se resolvió retomar una campaña de socios con los siguientes valores mínimos: $1000 para exclusivos y $600 para semi y simples y Nodocentes. Respecto a los comodatos se resolvió aumentar en $1000 mensuales, a fin de evitar saltos más importantes para el 2023 (hoy en día cada estudiante paga $5000 si habita una casa con capacidad para 3 personas y $6000 en el caso de que sean para 2)</w:t>
      </w:r>
      <w:r w:rsidDel="00000000" w:rsidR="00000000" w:rsidRPr="00000000">
        <w:rPr>
          <w:rFonts w:ascii="Arial" w:cs="Arial" w:eastAsia="Arial" w:hAnsi="Arial"/>
          <w:rtl w:val="0"/>
        </w:rPr>
        <w:t xml:space="preserve">. También se analizó la posibilidad de acondicionar una casa más a fin de ofrecer dos plazas adicionales. Esta obra se realizará con fondos disponibles de la Cooperadora.</w:t>
      </w:r>
      <w:r w:rsidDel="00000000" w:rsidR="00000000" w:rsidRPr="00000000">
        <w:rPr>
          <w:rtl w:val="0"/>
        </w:rPr>
      </w:r>
    </w:p>
    <w:p w:rsidR="00000000" w:rsidDel="00000000" w:rsidP="00000000" w:rsidRDefault="00000000" w:rsidRPr="00000000" w14:paraId="0000002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de Ciencia y Técnica</w:t>
      </w:r>
    </w:p>
    <w:p w:rsidR="00000000" w:rsidDel="00000000" w:rsidP="00000000" w:rsidRDefault="00000000" w:rsidRPr="00000000" w14:paraId="00000022">
      <w:pPr>
        <w:numPr>
          <w:ilvl w:val="0"/>
          <w:numId w:val="2"/>
        </w:numPr>
        <w:spacing w:after="0" w:line="252.00000000000003"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Presentación a Convocatorias:</w:t>
      </w:r>
      <w:r w:rsidDel="00000000" w:rsidR="00000000" w:rsidRPr="00000000">
        <w:rPr>
          <w:rtl w:val="0"/>
        </w:rPr>
      </w:r>
    </w:p>
    <w:p w:rsidR="00000000" w:rsidDel="00000000" w:rsidP="00000000" w:rsidRDefault="00000000" w:rsidRPr="00000000" w14:paraId="00000023">
      <w:pPr>
        <w:numPr>
          <w:ilvl w:val="1"/>
          <w:numId w:val="2"/>
        </w:numPr>
        <w:spacing w:after="0" w:line="252.00000000000003"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Se presentó un proyecto en forma conjunta con la Municipalidad de General Pico a la convocatoria de Proyectos Federales de Inversión (PFI2022). La convocatoria está orientada a </w:t>
      </w:r>
      <w:r w:rsidDel="00000000" w:rsidR="00000000" w:rsidRPr="00000000">
        <w:rPr>
          <w:rFonts w:ascii="Arial" w:cs="Arial" w:eastAsia="Arial" w:hAnsi="Arial"/>
          <w:rtl w:val="0"/>
        </w:rPr>
        <w:t xml:space="preserve">financiar iniciativas conjuntas entre una institución que identifique y plantee un problema a resolver, y otra que aporte un desarrollo innovador aplicando la ciencia y la tecnología. En particular, la temática abordada está referida al “Desarrollo de un Dispositivo Tecnológico para la Limpieza de Espejos de Agua, Partiendo del Diagnóstico, Control y Ordenamiento Ambiental del Predio del Basurero a Cielo Abierto de la Ciudad de General Pico”. Costo total del proyecto $52.000.000.</w:t>
      </w:r>
    </w:p>
    <w:p w:rsidR="00000000" w:rsidDel="00000000" w:rsidP="00000000" w:rsidRDefault="00000000" w:rsidRPr="00000000" w14:paraId="00000024">
      <w:pPr>
        <w:numPr>
          <w:ilvl w:val="1"/>
          <w:numId w:val="2"/>
        </w:numPr>
        <w:spacing w:after="0" w:line="252.00000000000003"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En el marco de la “Segunda convocatoria de Gestionar Futuro 2022: fondos federales para proyectos culturales asociativos”, sobre el eje cultura digital, se hizo la presentación del proyecto denominado “Actualización de recursos multimediales para el arbolado urbano de la ciudad de General Pico”, donde se solicitaron fondos de hasta $500.000. Esta convocatoria propone conformar proyectos asociativos de la mano de alianzas estratégicas, con el fin de sumar apoyos y ampliar el alcance de los proyectos.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rPr>
      </w:pPr>
      <w:r w:rsidDel="00000000" w:rsidR="00000000" w:rsidRPr="00000000">
        <w:rPr>
          <w:rFonts w:ascii="Arial" w:cs="Arial" w:eastAsia="Arial" w:hAnsi="Arial"/>
          <w:b w:val="1"/>
          <w:rtl w:val="0"/>
        </w:rPr>
        <w:t xml:space="preserve">Propuestas de Cursos de extensión</w:t>
      </w:r>
    </w:p>
    <w:p w:rsidR="00000000" w:rsidDel="00000000" w:rsidP="00000000" w:rsidRDefault="00000000" w:rsidRPr="00000000" w14:paraId="00000027">
      <w:pPr>
        <w:numPr>
          <w:ilvl w:val="1"/>
          <w:numId w:val="2"/>
        </w:numPr>
        <w:spacing w:after="0" w:line="252.00000000000003"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Ante la solicitud de una propuesta de capacitación en oficios tecnológicos por parte del Ministerio de la Producción a través de la Agencia Pampeana de Ciencias, Tecnologías e Innovación Abierta CITIA. Se elaboró y presentó una propuesta de un trayecto formativo en oficios tecnológicos la cual fue aceptada. La misma está conformada por 13 cursos, los cuales serán dictados por docentes de la institución junto a la asistencia de un responsable en virtualización.</w:t>
      </w:r>
    </w:p>
    <w:p w:rsidR="00000000" w:rsidDel="00000000" w:rsidP="00000000" w:rsidRDefault="00000000" w:rsidRPr="00000000" w14:paraId="00000028">
      <w:pPr>
        <w:numPr>
          <w:ilvl w:val="1"/>
          <w:numId w:val="2"/>
        </w:numPr>
        <w:spacing w:after="0" w:line="252.00000000000003" w:lineRule="auto"/>
        <w:ind w:left="1440" w:hanging="360"/>
        <w:jc w:val="both"/>
        <w:rPr>
          <w:rFonts w:ascii="Arial" w:cs="Arial" w:eastAsia="Arial" w:hAnsi="Arial"/>
          <w:u w:val="none"/>
        </w:rPr>
      </w:pPr>
      <w:r w:rsidDel="00000000" w:rsidR="00000000" w:rsidRPr="00000000">
        <w:rPr>
          <w:rFonts w:ascii="Arial" w:cs="Arial" w:eastAsia="Arial" w:hAnsi="Arial"/>
          <w:rtl w:val="0"/>
        </w:rPr>
        <w:t xml:space="preserve">Se coordinaron acciones junto al responsable del programa “UNLPam en Territorio” para acompañar y/o elaborar propuestas de capacitación para ser desarrolladas en distintas localidades de la provincia de La Pampa.</w:t>
      </w:r>
    </w:p>
    <w:p w:rsidR="00000000" w:rsidDel="00000000" w:rsidP="00000000" w:rsidRDefault="00000000" w:rsidRPr="00000000" w14:paraId="00000029">
      <w:pPr>
        <w:spacing w:after="0" w:line="252.00000000000003"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numPr>
          <w:ilvl w:val="0"/>
          <w:numId w:val="2"/>
        </w:numPr>
        <w:spacing w:after="0" w:line="252.00000000000003"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Competencias </w:t>
      </w:r>
    </w:p>
    <w:p w:rsidR="00000000" w:rsidDel="00000000" w:rsidP="00000000" w:rsidRDefault="00000000" w:rsidRPr="00000000" w14:paraId="0000002B">
      <w:pPr>
        <w:numPr>
          <w:ilvl w:val="1"/>
          <w:numId w:val="2"/>
        </w:numPr>
        <w:spacing w:after="0" w:line="252.00000000000003"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Rally Latinoamericano.</w:t>
      </w:r>
    </w:p>
    <w:p w:rsidR="00000000" w:rsidDel="00000000" w:rsidP="00000000" w:rsidRDefault="00000000" w:rsidRPr="00000000" w14:paraId="0000002C">
      <w:pPr>
        <w:spacing w:after="0" w:line="252.00000000000003" w:lineRule="auto"/>
        <w:ind w:left="1440" w:firstLine="0"/>
        <w:jc w:val="both"/>
        <w:rPr>
          <w:rFonts w:ascii="Arial" w:cs="Arial" w:eastAsia="Arial" w:hAnsi="Arial"/>
        </w:rPr>
      </w:pPr>
      <w:r w:rsidDel="00000000" w:rsidR="00000000" w:rsidRPr="00000000">
        <w:rPr>
          <w:rFonts w:ascii="Arial" w:cs="Arial" w:eastAsia="Arial" w:hAnsi="Arial"/>
          <w:rtl w:val="0"/>
        </w:rPr>
        <w:t xml:space="preserve">Se ha lanzado la difusión para el taller pre-rally para 19/08/22 de agosto en el Aula 101 a las 10:00 La jornada formará parte de las actividades de preparación para participar de una nueva instancia del Rally Latinoamericano de innovación 2022, a desarrollarse los días 23-24/09/22. </w:t>
      </w:r>
    </w:p>
    <w:p w:rsidR="00000000" w:rsidDel="00000000" w:rsidP="00000000" w:rsidRDefault="00000000" w:rsidRPr="00000000" w14:paraId="0000002D">
      <w:pPr>
        <w:numPr>
          <w:ilvl w:val="1"/>
          <w:numId w:val="2"/>
        </w:numPr>
        <w:spacing w:after="0" w:line="252.00000000000003" w:lineRule="auto"/>
        <w:ind w:left="1440" w:hanging="360"/>
        <w:jc w:val="both"/>
        <w:rPr>
          <w:rFonts w:ascii="Arial" w:cs="Arial" w:eastAsia="Arial" w:hAnsi="Arial"/>
          <w:b w:val="1"/>
          <w:u w:val="none"/>
        </w:rPr>
      </w:pPr>
      <w:r w:rsidDel="00000000" w:rsidR="00000000" w:rsidRPr="00000000">
        <w:rPr>
          <w:rFonts w:ascii="Arial" w:cs="Arial" w:eastAsia="Arial" w:hAnsi="Arial"/>
          <w:b w:val="1"/>
          <w:rtl w:val="0"/>
        </w:rPr>
        <w:t xml:space="preserve">Hackatón</w:t>
      </w:r>
    </w:p>
    <w:p w:rsidR="00000000" w:rsidDel="00000000" w:rsidP="00000000" w:rsidRDefault="00000000" w:rsidRPr="00000000" w14:paraId="0000002E">
      <w:pPr>
        <w:spacing w:after="0" w:line="252.00000000000003" w:lineRule="auto"/>
        <w:ind w:left="1440" w:firstLine="0"/>
        <w:jc w:val="both"/>
        <w:rPr>
          <w:rFonts w:ascii="Arial" w:cs="Arial" w:eastAsia="Arial" w:hAnsi="Arial"/>
        </w:rPr>
      </w:pPr>
      <w:r w:rsidDel="00000000" w:rsidR="00000000" w:rsidRPr="00000000">
        <w:rPr>
          <w:rFonts w:ascii="Arial" w:cs="Arial" w:eastAsia="Arial" w:hAnsi="Arial"/>
          <w:rtl w:val="0"/>
        </w:rPr>
        <w:t xml:space="preserve">Bajo la Red Emprender, se continúa co-organizando el Hackatón, competencia que intenta impulsar ideas innovadoras entre emprendedores regionales. La misma está prevista para los días 7 y 10 de Septiembre.</w:t>
      </w:r>
    </w:p>
    <w:p w:rsidR="00000000" w:rsidDel="00000000" w:rsidP="00000000" w:rsidRDefault="00000000" w:rsidRPr="00000000" w14:paraId="0000002F">
      <w:pPr>
        <w:numPr>
          <w:ilvl w:val="1"/>
          <w:numId w:val="2"/>
        </w:numPr>
        <w:spacing w:after="0" w:line="252.00000000000003"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Competencia de Robótica.</w:t>
      </w:r>
    </w:p>
    <w:p w:rsidR="00000000" w:rsidDel="00000000" w:rsidP="00000000" w:rsidRDefault="00000000" w:rsidRPr="00000000" w14:paraId="00000030">
      <w:pPr>
        <w:spacing w:after="0" w:line="252.00000000000003" w:lineRule="auto"/>
        <w:ind w:left="1440" w:firstLine="0"/>
        <w:jc w:val="both"/>
        <w:rPr>
          <w:rFonts w:ascii="Arial" w:cs="Arial" w:eastAsia="Arial" w:hAnsi="Arial"/>
        </w:rPr>
      </w:pPr>
      <w:r w:rsidDel="00000000" w:rsidR="00000000" w:rsidRPr="00000000">
        <w:rPr>
          <w:rFonts w:ascii="Arial" w:cs="Arial" w:eastAsia="Arial" w:hAnsi="Arial"/>
          <w:rtl w:val="0"/>
        </w:rPr>
        <w:t xml:space="preserve">Siguiendo con los compromisos asumidos por la Institución, se está trabajando sobre la competencia de Robótica a desarrollarse el día 17/09/22 en nuestra ciudad en el Marco del cronograma del campeonato 2022 de la Liga Nacional de Robótica Argentina.</w:t>
      </w:r>
    </w:p>
    <w:p w:rsidR="00000000" w:rsidDel="00000000" w:rsidP="00000000" w:rsidRDefault="00000000" w:rsidRPr="00000000" w14:paraId="00000031">
      <w:pPr>
        <w:spacing w:after="0" w:line="252.00000000000003" w:lineRule="auto"/>
        <w:ind w:left="144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after="0" w:line="252.00000000000003" w:lineRule="auto"/>
        <w:ind w:left="720" w:firstLine="0"/>
        <w:jc w:val="both"/>
        <w:rPr>
          <w:rFonts w:ascii="Arial" w:cs="Arial" w:eastAsia="Arial" w:hAnsi="Arial"/>
        </w:rPr>
      </w:pPr>
      <w:r w:rsidDel="00000000" w:rsidR="00000000" w:rsidRPr="00000000">
        <w:rPr>
          <w:rtl w:val="0"/>
        </w:rPr>
      </w:r>
    </w:p>
    <w:sectPr>
      <w:headerReference r:id="rId7" w:type="default"/>
      <w:headerReference r:id="rId8" w:type="even"/>
      <w:footerReference r:id="rId9" w:type="default"/>
      <w:footerReference r:id="rId10" w:type="even"/>
      <w:pgSz w:h="16840" w:w="11907" w:orient="portrait"/>
      <w:pgMar w:bottom="568" w:top="851" w:left="1361" w:right="851"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rtl w:val="0"/>
      </w:rPr>
      <w:t xml:space="preserve">Pág.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681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rFonts w:ascii="Noto Sans Symbols" w:cs="Noto Sans Symbols" w:eastAsia="Noto Sans Symbols" w:hAnsi="Noto Sans Symbols"/>
        <w:color w:val="000000"/>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rFonts w:ascii="Noto Sans Symbols" w:cs="Noto Sans Symbols" w:eastAsia="Noto Sans Symbols" w:hAnsi="Noto Sans Symbols"/>
        <w:color w:val="000000"/>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B6E92"/>
  </w:style>
  <w:style w:type="paragraph" w:styleId="Ttulo1">
    <w:name w:val="heading 1"/>
    <w:basedOn w:val="Normal1"/>
    <w:next w:val="Normal1"/>
    <w:rsid w:val="008B6E92"/>
    <w:pPr>
      <w:keepNext w:val="1"/>
      <w:keepLines w:val="1"/>
      <w:spacing w:after="120" w:before="480"/>
      <w:outlineLvl w:val="0"/>
    </w:pPr>
    <w:rPr>
      <w:b w:val="1"/>
      <w:sz w:val="48"/>
      <w:szCs w:val="48"/>
    </w:rPr>
  </w:style>
  <w:style w:type="paragraph" w:styleId="Ttulo2">
    <w:name w:val="heading 2"/>
    <w:basedOn w:val="Normal1"/>
    <w:next w:val="Normal1"/>
    <w:rsid w:val="008B6E92"/>
    <w:pPr>
      <w:keepNext w:val="1"/>
      <w:keepLines w:val="1"/>
      <w:spacing w:after="80" w:before="360"/>
      <w:outlineLvl w:val="1"/>
    </w:pPr>
    <w:rPr>
      <w:b w:val="1"/>
      <w:sz w:val="36"/>
      <w:szCs w:val="36"/>
    </w:rPr>
  </w:style>
  <w:style w:type="paragraph" w:styleId="Ttulo3">
    <w:name w:val="heading 3"/>
    <w:basedOn w:val="Normal1"/>
    <w:next w:val="Normal1"/>
    <w:rsid w:val="008B6E92"/>
    <w:pPr>
      <w:keepNext w:val="1"/>
      <w:keepLines w:val="1"/>
      <w:spacing w:after="80" w:before="280"/>
      <w:outlineLvl w:val="2"/>
    </w:pPr>
    <w:rPr>
      <w:b w:val="1"/>
      <w:sz w:val="28"/>
      <w:szCs w:val="28"/>
    </w:rPr>
  </w:style>
  <w:style w:type="paragraph" w:styleId="Ttulo4">
    <w:name w:val="heading 4"/>
    <w:basedOn w:val="Normal1"/>
    <w:next w:val="Normal1"/>
    <w:rsid w:val="008B6E92"/>
    <w:pPr>
      <w:keepNext w:val="1"/>
      <w:keepLines w:val="1"/>
      <w:spacing w:after="40" w:before="240"/>
      <w:outlineLvl w:val="3"/>
    </w:pPr>
    <w:rPr>
      <w:b w:val="1"/>
      <w:sz w:val="24"/>
      <w:szCs w:val="24"/>
    </w:rPr>
  </w:style>
  <w:style w:type="paragraph" w:styleId="Ttulo5">
    <w:name w:val="heading 5"/>
    <w:basedOn w:val="Normal1"/>
    <w:next w:val="Normal1"/>
    <w:rsid w:val="008B6E92"/>
    <w:pPr>
      <w:keepNext w:val="1"/>
      <w:keepLines w:val="1"/>
      <w:spacing w:after="40" w:before="220"/>
      <w:outlineLvl w:val="4"/>
    </w:pPr>
    <w:rPr>
      <w:b w:val="1"/>
    </w:rPr>
  </w:style>
  <w:style w:type="paragraph" w:styleId="Ttulo6">
    <w:name w:val="heading 6"/>
    <w:basedOn w:val="Normal1"/>
    <w:next w:val="Normal1"/>
    <w:rsid w:val="008B6E92"/>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C45B1B"/>
  </w:style>
  <w:style w:type="table" w:styleId="TableNormal" w:customStyle="1">
    <w:name w:val="Table Normal"/>
    <w:rsid w:val="00C45B1B"/>
    <w:tblPr>
      <w:tblCellMar>
        <w:top w:w="0.0" w:type="dxa"/>
        <w:left w:w="0.0" w:type="dxa"/>
        <w:bottom w:w="0.0" w:type="dxa"/>
        <w:right w:w="0.0" w:type="dxa"/>
      </w:tblCellMar>
    </w:tblPr>
  </w:style>
  <w:style w:type="paragraph" w:styleId="Ttulo">
    <w:name w:val="Title"/>
    <w:basedOn w:val="Normal1"/>
    <w:next w:val="Normal1"/>
    <w:rsid w:val="008B6E92"/>
    <w:pPr>
      <w:keepNext w:val="1"/>
      <w:keepLines w:val="1"/>
      <w:spacing w:after="120" w:before="480"/>
    </w:pPr>
    <w:rPr>
      <w:b w:val="1"/>
      <w:sz w:val="72"/>
      <w:szCs w:val="72"/>
    </w:rPr>
  </w:style>
  <w:style w:type="paragraph" w:styleId="normal2" w:customStyle="1">
    <w:name w:val="normal"/>
    <w:rsid w:val="00000F7C"/>
  </w:style>
  <w:style w:type="table" w:styleId="TableNormal0" w:customStyle="1">
    <w:name w:val="Table Normal"/>
    <w:rsid w:val="00000F7C"/>
    <w:tblPr>
      <w:tblCellMar>
        <w:top w:w="0.0" w:type="dxa"/>
        <w:left w:w="0.0" w:type="dxa"/>
        <w:bottom w:w="0.0" w:type="dxa"/>
        <w:right w:w="0.0" w:type="dxa"/>
      </w:tblCellMar>
    </w:tblPr>
  </w:style>
  <w:style w:type="paragraph" w:styleId="normal3" w:customStyle="1">
    <w:name w:val="normal"/>
    <w:rsid w:val="00EE3F51"/>
  </w:style>
  <w:style w:type="table" w:styleId="TableNormal1" w:customStyle="1">
    <w:name w:val="Table Normal"/>
    <w:rsid w:val="00EE3F51"/>
    <w:tblPr>
      <w:tblCellMar>
        <w:top w:w="0.0" w:type="dxa"/>
        <w:left w:w="0.0" w:type="dxa"/>
        <w:bottom w:w="0.0" w:type="dxa"/>
        <w:right w:w="0.0" w:type="dxa"/>
      </w:tblCellMar>
    </w:tblPr>
  </w:style>
  <w:style w:type="paragraph" w:styleId="normal4" w:customStyle="1">
    <w:name w:val="normal"/>
    <w:rsid w:val="00EE3F51"/>
  </w:style>
  <w:style w:type="table" w:styleId="TableNormal2" w:customStyle="1">
    <w:name w:val="Table Normal"/>
    <w:rsid w:val="00EE3F51"/>
    <w:tblPr>
      <w:tblCellMar>
        <w:top w:w="0.0" w:type="dxa"/>
        <w:left w:w="0.0" w:type="dxa"/>
        <w:bottom w:w="0.0" w:type="dxa"/>
        <w:right w:w="0.0" w:type="dxa"/>
      </w:tblCellMar>
    </w:tblPr>
  </w:style>
  <w:style w:type="paragraph" w:styleId="normal5" w:customStyle="1">
    <w:name w:val="normal"/>
    <w:rsid w:val="005F5B27"/>
  </w:style>
  <w:style w:type="table" w:styleId="TableNormal3" w:customStyle="1">
    <w:name w:val="Table Normal"/>
    <w:rsid w:val="005F5B27"/>
    <w:tblPr>
      <w:tblCellMar>
        <w:top w:w="0.0" w:type="dxa"/>
        <w:left w:w="0.0" w:type="dxa"/>
        <w:bottom w:w="0.0" w:type="dxa"/>
        <w:right w:w="0.0" w:type="dxa"/>
      </w:tblCellMar>
    </w:tblPr>
  </w:style>
  <w:style w:type="paragraph" w:styleId="Normal10" w:customStyle="1">
    <w:name w:val="Normal1"/>
    <w:rsid w:val="00626990"/>
  </w:style>
  <w:style w:type="table" w:styleId="TableNormal4" w:customStyle="1">
    <w:name w:val="Table Normal"/>
    <w:rsid w:val="00626990"/>
    <w:tblPr>
      <w:tblCellMar>
        <w:top w:w="0.0" w:type="dxa"/>
        <w:left w:w="0.0" w:type="dxa"/>
        <w:bottom w:w="0.0" w:type="dxa"/>
        <w:right w:w="0.0" w:type="dxa"/>
      </w:tblCellMar>
    </w:tblPr>
  </w:style>
  <w:style w:type="paragraph" w:styleId="Normal20" w:customStyle="1">
    <w:name w:val="Normal2"/>
    <w:rsid w:val="008414D7"/>
  </w:style>
  <w:style w:type="table" w:styleId="TableNormal5" w:customStyle="1">
    <w:name w:val="Table Normal"/>
    <w:rsid w:val="008414D7"/>
    <w:tblPr>
      <w:tblCellMar>
        <w:top w:w="0.0" w:type="dxa"/>
        <w:left w:w="0.0" w:type="dxa"/>
        <w:bottom w:w="0.0" w:type="dxa"/>
        <w:right w:w="0.0" w:type="dxa"/>
      </w:tblCellMar>
    </w:tblPr>
  </w:style>
  <w:style w:type="table" w:styleId="TableNormal6" w:customStyle="1">
    <w:name w:val="Table Normal"/>
    <w:rsid w:val="008414D7"/>
    <w:tblPr>
      <w:tblCellMar>
        <w:top w:w="0.0" w:type="dxa"/>
        <w:left w:w="0.0" w:type="dxa"/>
        <w:bottom w:w="0.0" w:type="dxa"/>
        <w:right w:w="0.0" w:type="dxa"/>
      </w:tblCellMar>
    </w:tblPr>
  </w:style>
  <w:style w:type="paragraph" w:styleId="Normal1" w:customStyle="1">
    <w:name w:val="Normal1"/>
    <w:rsid w:val="008B6E92"/>
  </w:style>
  <w:style w:type="table" w:styleId="TableNormal7" w:customStyle="1">
    <w:name w:val="Table Normal"/>
    <w:rsid w:val="008B6E92"/>
    <w:tblPr>
      <w:tblCellMar>
        <w:top w:w="0.0" w:type="dxa"/>
        <w:left w:w="0.0" w:type="dxa"/>
        <w:bottom w:w="0.0" w:type="dxa"/>
        <w:right w:w="0.0" w:type="dxa"/>
      </w:tblCellMar>
    </w:tblPr>
  </w:style>
  <w:style w:type="paragraph" w:styleId="Prrafodelista">
    <w:name w:val="List Paragraph"/>
    <w:basedOn w:val="Normal"/>
    <w:uiPriority w:val="34"/>
    <w:qFormat w:val="1"/>
    <w:rsid w:val="00994F5E"/>
    <w:pPr>
      <w:ind w:left="720"/>
      <w:contextualSpacing w:val="1"/>
    </w:pPr>
  </w:style>
  <w:style w:type="paragraph" w:styleId="Subttulo">
    <w:name w:val="Subtitle"/>
    <w:basedOn w:val="Normal"/>
    <w:next w:val="Normal"/>
    <w:rsid w:val="00C45B1B"/>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semiHidden w:val="1"/>
    <w:unhideWhenUsed w:val="1"/>
    <w:rsid w:val="00AB173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AB173A"/>
  </w:style>
  <w:style w:type="paragraph" w:styleId="Piedepgina">
    <w:name w:val="footer"/>
    <w:basedOn w:val="Normal"/>
    <w:link w:val="PiedepginaCar"/>
    <w:uiPriority w:val="99"/>
    <w:semiHidden w:val="1"/>
    <w:unhideWhenUsed w:val="1"/>
    <w:rsid w:val="00AB173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AB173A"/>
  </w:style>
  <w:style w:type="paragraph" w:styleId="NormalWeb">
    <w:name w:val="Normal (Web)"/>
    <w:basedOn w:val="Normal"/>
    <w:uiPriority w:val="99"/>
    <w:unhideWhenUsed w:val="1"/>
    <w:rsid w:val="00E47E4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3WgdzczoRvm31fNgiihyqfYQHg==">AMUW2mV4ObQP1crOmrrPtoEaPr9PJSKyMVfLDXgFBOmwlSiHqnceS871H1LdyKz8ks/1yOvY889C3zb808pNyIPYFssV7LDTJFLQhSL6mymDIsmXyxFwjRM0udxB7OkMGPp8JfDyHT4Cn0gqMRDbb290IqSRXtpbVql0nHLNgWU46ftq1wTlLjJfuaROnD5mYQsVwavR4Z8uAg2v8YHEax9HpiJQOgs8yg3VE4ansahNPFipeAl8v+IEHCJOc5uFq8zjZMDjrRBRDOzRyZwHerM5Lq8ApeBb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2022-05-06T15:16:00Z</dcterms:created>
  <dc:creator>Cuenta Microsoft</dc:creator>
</cp:coreProperties>
</file>