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40CA1" w:rsidRPr="006750E0" w:rsidRDefault="00000000" w:rsidP="006750E0">
      <w:pPr>
        <w:widowControl w:val="0"/>
        <w:spacing w:after="0" w:line="240" w:lineRule="auto"/>
        <w:jc w:val="center"/>
        <w:rPr>
          <w:rFonts w:ascii="Century Gothic" w:eastAsia="Century Gothic" w:hAnsi="Century Gothic" w:cs="Century Gothic"/>
          <w:b/>
          <w:sz w:val="20"/>
          <w:szCs w:val="20"/>
          <w:u w:val="single"/>
        </w:rPr>
      </w:pPr>
      <w:r w:rsidRPr="006750E0">
        <w:rPr>
          <w:rFonts w:ascii="Century Gothic" w:eastAsia="Century Gothic" w:hAnsi="Century Gothic" w:cs="Century Gothic"/>
          <w:b/>
          <w:sz w:val="20"/>
          <w:szCs w:val="20"/>
          <w:u w:val="single"/>
        </w:rPr>
        <w:t>6° Reunión Ordinaria Consejo Directivo 31-07-</w:t>
      </w:r>
      <w:proofErr w:type="gramStart"/>
      <w:r w:rsidRPr="006750E0">
        <w:rPr>
          <w:rFonts w:ascii="Century Gothic" w:eastAsia="Century Gothic" w:hAnsi="Century Gothic" w:cs="Century Gothic"/>
          <w:b/>
          <w:sz w:val="20"/>
          <w:szCs w:val="20"/>
          <w:u w:val="single"/>
        </w:rPr>
        <w:t>2025  Modalidad</w:t>
      </w:r>
      <w:proofErr w:type="gramEnd"/>
      <w:r w:rsidRPr="006750E0">
        <w:rPr>
          <w:rFonts w:ascii="Century Gothic" w:eastAsia="Century Gothic" w:hAnsi="Century Gothic" w:cs="Century Gothic"/>
          <w:b/>
          <w:sz w:val="20"/>
          <w:szCs w:val="20"/>
          <w:u w:val="single"/>
        </w:rPr>
        <w:t xml:space="preserve"> Combinada</w:t>
      </w:r>
    </w:p>
    <w:p w14:paraId="00000002" w14:textId="77777777" w:rsidR="00440CA1" w:rsidRPr="006750E0" w:rsidRDefault="00440CA1" w:rsidP="006750E0">
      <w:pPr>
        <w:widowControl w:val="0"/>
        <w:spacing w:after="0" w:line="240" w:lineRule="auto"/>
        <w:jc w:val="both"/>
        <w:rPr>
          <w:rFonts w:ascii="Century Gothic" w:eastAsia="Century Gothic" w:hAnsi="Century Gothic" w:cs="Century Gothic"/>
          <w:b/>
          <w:i/>
          <w:sz w:val="20"/>
          <w:szCs w:val="20"/>
        </w:rPr>
      </w:pPr>
    </w:p>
    <w:p w14:paraId="00000003" w14:textId="77777777" w:rsidR="00440CA1" w:rsidRPr="006750E0" w:rsidRDefault="00000000" w:rsidP="006750E0">
      <w:pPr>
        <w:widowControl w:val="0"/>
        <w:spacing w:after="0" w:line="240" w:lineRule="auto"/>
        <w:jc w:val="both"/>
        <w:rPr>
          <w:rFonts w:ascii="Century Gothic" w:eastAsia="Century Gothic" w:hAnsi="Century Gothic" w:cs="Century Gothic"/>
          <w:sz w:val="20"/>
          <w:szCs w:val="20"/>
        </w:rPr>
      </w:pPr>
      <w:r w:rsidRPr="006750E0">
        <w:rPr>
          <w:rFonts w:ascii="Century Gothic" w:eastAsia="Century Gothic" w:hAnsi="Century Gothic" w:cs="Century Gothic"/>
          <w:b/>
          <w:sz w:val="20"/>
          <w:szCs w:val="20"/>
        </w:rPr>
        <w:t>Decanato:</w:t>
      </w:r>
    </w:p>
    <w:p w14:paraId="00000004" w14:textId="77777777" w:rsidR="00440CA1" w:rsidRPr="006750E0" w:rsidRDefault="00000000" w:rsidP="006750E0">
      <w:pPr>
        <w:numPr>
          <w:ilvl w:val="0"/>
          <w:numId w:val="1"/>
        </w:numPr>
        <w:pBdr>
          <w:top w:val="nil"/>
          <w:left w:val="nil"/>
          <w:bottom w:val="nil"/>
          <w:right w:val="nil"/>
          <w:between w:val="nil"/>
        </w:pBdr>
        <w:spacing w:after="0" w:line="240" w:lineRule="auto"/>
        <w:jc w:val="both"/>
        <w:rPr>
          <w:rFonts w:ascii="Century Gothic" w:eastAsia="Century Gothic" w:hAnsi="Century Gothic" w:cs="Century Gothic"/>
          <w:sz w:val="20"/>
          <w:szCs w:val="20"/>
        </w:rPr>
      </w:pPr>
      <w:r w:rsidRPr="006750E0">
        <w:rPr>
          <w:rFonts w:ascii="Century Gothic" w:eastAsia="Century Gothic" w:hAnsi="Century Gothic" w:cs="Century Gothic"/>
          <w:sz w:val="20"/>
          <w:szCs w:val="20"/>
        </w:rPr>
        <w:t xml:space="preserve">Acto de colación: el día 4 de julio se llevó a cabo la ceremonia en el Auditorio de la facultad de Ciencias Veterinarias presidida por el Rector Esp. Oscar </w:t>
      </w:r>
      <w:proofErr w:type="spellStart"/>
      <w:r w:rsidRPr="006750E0">
        <w:rPr>
          <w:rFonts w:ascii="Century Gothic" w:eastAsia="Century Gothic" w:hAnsi="Century Gothic" w:cs="Century Gothic"/>
          <w:sz w:val="20"/>
          <w:szCs w:val="20"/>
        </w:rPr>
        <w:t>Alpa</w:t>
      </w:r>
      <w:proofErr w:type="spellEnd"/>
      <w:r w:rsidRPr="006750E0">
        <w:rPr>
          <w:rFonts w:ascii="Century Gothic" w:eastAsia="Century Gothic" w:hAnsi="Century Gothic" w:cs="Century Gothic"/>
          <w:sz w:val="20"/>
          <w:szCs w:val="20"/>
        </w:rPr>
        <w:t xml:space="preserve">. Se graduaron por la Facultad de Ingeniería ocho (8) Analistas Programadores, tres (3) Ingenieros Electromecánicos y un (1) Ingeniero Industrial. En representación de la facultad asistieron la Vicedecana y el </w:t>
      </w:r>
      <w:proofErr w:type="gramStart"/>
      <w:r w:rsidRPr="006750E0">
        <w:rPr>
          <w:rFonts w:ascii="Century Gothic" w:eastAsia="Century Gothic" w:hAnsi="Century Gothic" w:cs="Century Gothic"/>
          <w:sz w:val="20"/>
          <w:szCs w:val="20"/>
        </w:rPr>
        <w:t>Secretario</w:t>
      </w:r>
      <w:proofErr w:type="gramEnd"/>
      <w:r w:rsidRPr="006750E0">
        <w:rPr>
          <w:rFonts w:ascii="Century Gothic" w:eastAsia="Century Gothic" w:hAnsi="Century Gothic" w:cs="Century Gothic"/>
          <w:sz w:val="20"/>
          <w:szCs w:val="20"/>
        </w:rPr>
        <w:t xml:space="preserve"> Académico.</w:t>
      </w:r>
    </w:p>
    <w:p w14:paraId="00000005" w14:textId="77777777" w:rsidR="00440CA1" w:rsidRPr="006750E0" w:rsidRDefault="00000000" w:rsidP="006750E0">
      <w:pPr>
        <w:numPr>
          <w:ilvl w:val="0"/>
          <w:numId w:val="1"/>
        </w:numPr>
        <w:pBdr>
          <w:top w:val="nil"/>
          <w:left w:val="nil"/>
          <w:bottom w:val="nil"/>
          <w:right w:val="nil"/>
          <w:between w:val="nil"/>
        </w:pBdr>
        <w:spacing w:after="0" w:line="240" w:lineRule="auto"/>
        <w:jc w:val="both"/>
        <w:rPr>
          <w:rFonts w:ascii="Century Gothic" w:eastAsia="Century Gothic" w:hAnsi="Century Gothic" w:cs="Century Gothic"/>
          <w:sz w:val="20"/>
          <w:szCs w:val="20"/>
        </w:rPr>
      </w:pPr>
      <w:r w:rsidRPr="006750E0">
        <w:rPr>
          <w:rFonts w:ascii="Century Gothic" w:eastAsia="Century Gothic" w:hAnsi="Century Gothic" w:cs="Century Gothic"/>
          <w:sz w:val="20"/>
          <w:szCs w:val="20"/>
        </w:rPr>
        <w:t xml:space="preserve">Día de la Independencia: el 9 de julio se realizó el acto oficial en el S.U.M. del Colegio “Silvia </w:t>
      </w:r>
      <w:proofErr w:type="spellStart"/>
      <w:r w:rsidRPr="006750E0">
        <w:rPr>
          <w:rFonts w:ascii="Century Gothic" w:eastAsia="Century Gothic" w:hAnsi="Century Gothic" w:cs="Century Gothic"/>
          <w:sz w:val="20"/>
          <w:szCs w:val="20"/>
        </w:rPr>
        <w:t>Machicote</w:t>
      </w:r>
      <w:proofErr w:type="spellEnd"/>
      <w:r w:rsidRPr="006750E0">
        <w:rPr>
          <w:rFonts w:ascii="Century Gothic" w:eastAsia="Century Gothic" w:hAnsi="Century Gothic" w:cs="Century Gothic"/>
          <w:sz w:val="20"/>
          <w:szCs w:val="20"/>
        </w:rPr>
        <w:t>”. En representación de la facultad asistió la Vicedecana.</w:t>
      </w:r>
    </w:p>
    <w:p w14:paraId="00000006" w14:textId="77777777" w:rsidR="00440CA1" w:rsidRPr="006750E0" w:rsidRDefault="00000000" w:rsidP="006750E0">
      <w:pPr>
        <w:numPr>
          <w:ilvl w:val="0"/>
          <w:numId w:val="1"/>
        </w:numPr>
        <w:pBdr>
          <w:top w:val="nil"/>
          <w:left w:val="nil"/>
          <w:bottom w:val="nil"/>
          <w:right w:val="nil"/>
          <w:between w:val="nil"/>
        </w:pBdr>
        <w:spacing w:after="0" w:line="240" w:lineRule="auto"/>
        <w:jc w:val="both"/>
        <w:rPr>
          <w:rFonts w:ascii="Century Gothic" w:eastAsia="Century Gothic" w:hAnsi="Century Gothic" w:cs="Century Gothic"/>
          <w:sz w:val="20"/>
          <w:szCs w:val="20"/>
        </w:rPr>
      </w:pPr>
      <w:r w:rsidRPr="006750E0">
        <w:rPr>
          <w:rFonts w:ascii="Century Gothic" w:eastAsia="Century Gothic" w:hAnsi="Century Gothic" w:cs="Century Gothic"/>
          <w:sz w:val="20"/>
          <w:szCs w:val="20"/>
        </w:rPr>
        <w:t>Competencia de robótica: comenzamos con la organización del evento que se va a realizar el día 27 de septiembre en forma conjunta con el Gobierno de La Pampa a través de la Agencia CITIA.</w:t>
      </w:r>
    </w:p>
    <w:p w14:paraId="00000007" w14:textId="77777777" w:rsidR="00440CA1" w:rsidRPr="006750E0" w:rsidRDefault="00000000" w:rsidP="006750E0">
      <w:pPr>
        <w:numPr>
          <w:ilvl w:val="0"/>
          <w:numId w:val="1"/>
        </w:numPr>
        <w:spacing w:after="0" w:line="240" w:lineRule="auto"/>
        <w:jc w:val="both"/>
        <w:rPr>
          <w:rFonts w:ascii="Century Gothic" w:eastAsia="Century Gothic" w:hAnsi="Century Gothic" w:cs="Century Gothic"/>
          <w:sz w:val="20"/>
          <w:szCs w:val="20"/>
        </w:rPr>
      </w:pPr>
      <w:r w:rsidRPr="006750E0">
        <w:rPr>
          <w:rFonts w:ascii="Century Gothic" w:eastAsia="Century Gothic" w:hAnsi="Century Gothic" w:cs="Century Gothic"/>
          <w:sz w:val="20"/>
          <w:szCs w:val="20"/>
        </w:rPr>
        <w:t>Consejo Superior:</w:t>
      </w:r>
    </w:p>
    <w:p w14:paraId="00000008" w14:textId="77777777" w:rsidR="00440CA1" w:rsidRPr="006750E0" w:rsidRDefault="00000000" w:rsidP="006750E0">
      <w:pPr>
        <w:numPr>
          <w:ilvl w:val="0"/>
          <w:numId w:val="3"/>
        </w:numPr>
        <w:spacing w:after="0" w:line="240" w:lineRule="auto"/>
        <w:ind w:left="1275" w:hanging="330"/>
        <w:jc w:val="both"/>
        <w:rPr>
          <w:rFonts w:ascii="Century Gothic" w:eastAsia="Century Gothic" w:hAnsi="Century Gothic" w:cs="Century Gothic"/>
          <w:sz w:val="20"/>
          <w:szCs w:val="20"/>
        </w:rPr>
      </w:pPr>
      <w:r w:rsidRPr="006750E0">
        <w:rPr>
          <w:rFonts w:ascii="Century Gothic" w:eastAsia="Century Gothic" w:hAnsi="Century Gothic" w:cs="Century Gothic"/>
          <w:color w:val="222222"/>
          <w:sz w:val="20"/>
          <w:szCs w:val="20"/>
          <w:highlight w:val="white"/>
        </w:rPr>
        <w:t xml:space="preserve">Se otorgó la baja definitiva a los siguientes agentes: Ing. Jorge Luis </w:t>
      </w:r>
      <w:proofErr w:type="spellStart"/>
      <w:r w:rsidRPr="006750E0">
        <w:rPr>
          <w:rFonts w:ascii="Century Gothic" w:eastAsia="Century Gothic" w:hAnsi="Century Gothic" w:cs="Century Gothic"/>
          <w:color w:val="222222"/>
          <w:sz w:val="20"/>
          <w:szCs w:val="20"/>
          <w:highlight w:val="white"/>
        </w:rPr>
        <w:t>Amigone</w:t>
      </w:r>
      <w:proofErr w:type="spellEnd"/>
      <w:r w:rsidRPr="006750E0">
        <w:rPr>
          <w:rFonts w:ascii="Century Gothic" w:eastAsia="Century Gothic" w:hAnsi="Century Gothic" w:cs="Century Gothic"/>
          <w:color w:val="222222"/>
          <w:sz w:val="20"/>
          <w:szCs w:val="20"/>
          <w:highlight w:val="white"/>
        </w:rPr>
        <w:t xml:space="preserve"> (por acogerse a los beneficios de la jubilación) e Ing. José María </w:t>
      </w:r>
      <w:proofErr w:type="spellStart"/>
      <w:r w:rsidRPr="006750E0">
        <w:rPr>
          <w:rFonts w:ascii="Century Gothic" w:eastAsia="Century Gothic" w:hAnsi="Century Gothic" w:cs="Century Gothic"/>
          <w:color w:val="222222"/>
          <w:sz w:val="20"/>
          <w:szCs w:val="20"/>
          <w:highlight w:val="white"/>
        </w:rPr>
        <w:t>Relloso</w:t>
      </w:r>
      <w:proofErr w:type="spellEnd"/>
      <w:r w:rsidRPr="006750E0">
        <w:rPr>
          <w:rFonts w:ascii="Century Gothic" w:eastAsia="Century Gothic" w:hAnsi="Century Gothic" w:cs="Century Gothic"/>
          <w:color w:val="222222"/>
          <w:sz w:val="20"/>
          <w:szCs w:val="20"/>
          <w:highlight w:val="white"/>
        </w:rPr>
        <w:t xml:space="preserve"> (por fallecimiento).</w:t>
      </w:r>
    </w:p>
    <w:p w14:paraId="00000009" w14:textId="77777777" w:rsidR="00440CA1" w:rsidRPr="006750E0" w:rsidRDefault="00000000" w:rsidP="006750E0">
      <w:pPr>
        <w:numPr>
          <w:ilvl w:val="0"/>
          <w:numId w:val="3"/>
        </w:numPr>
        <w:spacing w:after="0" w:line="240" w:lineRule="auto"/>
        <w:ind w:left="1275" w:hanging="330"/>
        <w:jc w:val="both"/>
        <w:rPr>
          <w:rFonts w:ascii="Century Gothic" w:eastAsia="Century Gothic" w:hAnsi="Century Gothic" w:cs="Century Gothic"/>
          <w:color w:val="222222"/>
          <w:sz w:val="20"/>
          <w:szCs w:val="20"/>
          <w:highlight w:val="white"/>
        </w:rPr>
      </w:pPr>
      <w:r w:rsidRPr="006750E0">
        <w:rPr>
          <w:rFonts w:ascii="Century Gothic" w:eastAsia="Century Gothic" w:hAnsi="Century Gothic" w:cs="Century Gothic"/>
          <w:color w:val="222222"/>
          <w:sz w:val="20"/>
          <w:szCs w:val="20"/>
          <w:highlight w:val="white"/>
        </w:rPr>
        <w:t xml:space="preserve">Se aprobó el nuevo régimen de Licencias y Asistencia para el personal docente de la </w:t>
      </w:r>
      <w:proofErr w:type="spellStart"/>
      <w:r w:rsidRPr="006750E0">
        <w:rPr>
          <w:rFonts w:ascii="Century Gothic" w:eastAsia="Century Gothic" w:hAnsi="Century Gothic" w:cs="Century Gothic"/>
          <w:color w:val="222222"/>
          <w:sz w:val="20"/>
          <w:szCs w:val="20"/>
          <w:highlight w:val="white"/>
        </w:rPr>
        <w:t>UNLPam</w:t>
      </w:r>
      <w:proofErr w:type="spellEnd"/>
      <w:r w:rsidRPr="006750E0">
        <w:rPr>
          <w:rFonts w:ascii="Century Gothic" w:eastAsia="Century Gothic" w:hAnsi="Century Gothic" w:cs="Century Gothic"/>
          <w:color w:val="222222"/>
          <w:sz w:val="20"/>
          <w:szCs w:val="20"/>
          <w:highlight w:val="white"/>
        </w:rPr>
        <w:t xml:space="preserve">. </w:t>
      </w:r>
    </w:p>
    <w:p w14:paraId="0000000A" w14:textId="77777777" w:rsidR="00440CA1" w:rsidRPr="006750E0" w:rsidRDefault="00000000" w:rsidP="006750E0">
      <w:pPr>
        <w:spacing w:after="0" w:line="240" w:lineRule="auto"/>
        <w:jc w:val="both"/>
        <w:rPr>
          <w:rFonts w:ascii="Century Gothic" w:eastAsia="Century Gothic" w:hAnsi="Century Gothic" w:cs="Century Gothic"/>
          <w:b/>
          <w:sz w:val="20"/>
          <w:szCs w:val="20"/>
        </w:rPr>
      </w:pPr>
      <w:r w:rsidRPr="006750E0">
        <w:rPr>
          <w:rFonts w:ascii="Century Gothic" w:eastAsia="Century Gothic" w:hAnsi="Century Gothic" w:cs="Century Gothic"/>
          <w:b/>
          <w:sz w:val="20"/>
          <w:szCs w:val="20"/>
        </w:rPr>
        <w:t>Secretaría Académica:</w:t>
      </w:r>
    </w:p>
    <w:p w14:paraId="0000000B" w14:textId="77777777" w:rsidR="00440CA1" w:rsidRPr="006750E0" w:rsidRDefault="00000000" w:rsidP="006750E0">
      <w:pPr>
        <w:numPr>
          <w:ilvl w:val="0"/>
          <w:numId w:val="2"/>
        </w:numPr>
        <w:spacing w:after="0" w:line="240" w:lineRule="auto"/>
        <w:jc w:val="both"/>
        <w:rPr>
          <w:rFonts w:ascii="Century Gothic" w:eastAsia="Century Gothic" w:hAnsi="Century Gothic" w:cs="Century Gothic"/>
          <w:sz w:val="20"/>
          <w:szCs w:val="20"/>
        </w:rPr>
      </w:pPr>
      <w:r w:rsidRPr="006750E0">
        <w:rPr>
          <w:rFonts w:ascii="Century Gothic" w:eastAsia="Century Gothic" w:hAnsi="Century Gothic" w:cs="Century Gothic"/>
          <w:sz w:val="20"/>
          <w:szCs w:val="20"/>
        </w:rPr>
        <w:t xml:space="preserve">Matemática Preuniversitaria: como se realiza anualmente, el 23 de agosto comenzará el curso de Matemática Preuniversitaria. Estará a cargo de la Dra. Marina Roldán y colaboran con ella la Ing. </w:t>
      </w:r>
      <w:proofErr w:type="spellStart"/>
      <w:r w:rsidRPr="006750E0">
        <w:rPr>
          <w:rFonts w:ascii="Century Gothic" w:eastAsia="Century Gothic" w:hAnsi="Century Gothic" w:cs="Century Gothic"/>
          <w:sz w:val="20"/>
          <w:szCs w:val="20"/>
        </w:rPr>
        <w:t>Antonela</w:t>
      </w:r>
      <w:proofErr w:type="spellEnd"/>
      <w:r w:rsidRPr="006750E0">
        <w:rPr>
          <w:rFonts w:ascii="Century Gothic" w:eastAsia="Century Gothic" w:hAnsi="Century Gothic" w:cs="Century Gothic"/>
          <w:sz w:val="20"/>
          <w:szCs w:val="20"/>
        </w:rPr>
        <w:t xml:space="preserve"> Perdomo, </w:t>
      </w:r>
      <w:proofErr w:type="gramStart"/>
      <w:r w:rsidRPr="006750E0">
        <w:rPr>
          <w:rFonts w:ascii="Century Gothic" w:eastAsia="Century Gothic" w:hAnsi="Century Gothic" w:cs="Century Gothic"/>
          <w:sz w:val="20"/>
          <w:szCs w:val="20"/>
        </w:rPr>
        <w:t>el  Prof.</w:t>
      </w:r>
      <w:proofErr w:type="gramEnd"/>
      <w:r w:rsidRPr="006750E0">
        <w:rPr>
          <w:rFonts w:ascii="Century Gothic" w:eastAsia="Century Gothic" w:hAnsi="Century Gothic" w:cs="Century Gothic"/>
          <w:sz w:val="20"/>
          <w:szCs w:val="20"/>
        </w:rPr>
        <w:t xml:space="preserve"> Jonathan Arias y un ayudante alumno. A la fecha hay 298 inscriptos.</w:t>
      </w:r>
    </w:p>
    <w:p w14:paraId="0000000C" w14:textId="77777777" w:rsidR="00440CA1" w:rsidRPr="006750E0" w:rsidRDefault="00000000" w:rsidP="006750E0">
      <w:pPr>
        <w:numPr>
          <w:ilvl w:val="0"/>
          <w:numId w:val="2"/>
        </w:numPr>
        <w:spacing w:after="0" w:line="240" w:lineRule="auto"/>
        <w:jc w:val="both"/>
        <w:rPr>
          <w:rFonts w:ascii="Century Gothic" w:eastAsia="Century Gothic" w:hAnsi="Century Gothic" w:cs="Century Gothic"/>
          <w:sz w:val="20"/>
          <w:szCs w:val="20"/>
        </w:rPr>
      </w:pPr>
      <w:r w:rsidRPr="006750E0">
        <w:rPr>
          <w:rFonts w:ascii="Century Gothic" w:eastAsia="Century Gothic" w:hAnsi="Century Gothic" w:cs="Century Gothic"/>
          <w:sz w:val="20"/>
          <w:szCs w:val="20"/>
        </w:rPr>
        <w:t>Egresados 2025: tomando como base quienes aprobaron la última actividad, durante el año, diecinueve (19) alumnos culminaron sus respectivas carreras, nueve (9) Analistas Programadores, seis (6) Ing. Electromecánicos c/ orientación en Automatización Industrial, dos (2) Ingenieros en Sistemas, un (1) Ingeniero Electromecánico y un (1) Ingeniero Industrial.</w:t>
      </w:r>
    </w:p>
    <w:p w14:paraId="0000000D" w14:textId="77777777" w:rsidR="00440CA1" w:rsidRPr="006750E0" w:rsidRDefault="00000000" w:rsidP="006750E0">
      <w:pPr>
        <w:numPr>
          <w:ilvl w:val="0"/>
          <w:numId w:val="2"/>
        </w:numPr>
        <w:spacing w:after="0" w:line="240" w:lineRule="auto"/>
        <w:jc w:val="both"/>
        <w:rPr>
          <w:rFonts w:ascii="Century Gothic" w:eastAsia="Century Gothic" w:hAnsi="Century Gothic" w:cs="Century Gothic"/>
          <w:sz w:val="20"/>
          <w:szCs w:val="20"/>
        </w:rPr>
      </w:pPr>
      <w:r w:rsidRPr="006750E0">
        <w:rPr>
          <w:rFonts w:ascii="Century Gothic" w:eastAsia="Century Gothic" w:hAnsi="Century Gothic" w:cs="Century Gothic"/>
          <w:sz w:val="20"/>
          <w:szCs w:val="20"/>
        </w:rPr>
        <w:t xml:space="preserve">Prácticas Comunitarias: veintisiete (27) estudiantes han aprobado esta actividad durante el corriente año. </w:t>
      </w:r>
    </w:p>
    <w:p w14:paraId="0000000E" w14:textId="77777777" w:rsidR="00440CA1" w:rsidRPr="006750E0" w:rsidRDefault="00000000" w:rsidP="006750E0">
      <w:pPr>
        <w:numPr>
          <w:ilvl w:val="0"/>
          <w:numId w:val="2"/>
        </w:numPr>
        <w:spacing w:after="0" w:line="240" w:lineRule="auto"/>
        <w:jc w:val="both"/>
        <w:rPr>
          <w:rFonts w:ascii="Century Gothic" w:eastAsia="Century Gothic" w:hAnsi="Century Gothic" w:cs="Century Gothic"/>
          <w:sz w:val="20"/>
          <w:szCs w:val="20"/>
        </w:rPr>
      </w:pPr>
      <w:r w:rsidRPr="006750E0">
        <w:rPr>
          <w:rFonts w:ascii="Century Gothic" w:eastAsia="Century Gothic" w:hAnsi="Century Gothic" w:cs="Century Gothic"/>
          <w:sz w:val="20"/>
          <w:szCs w:val="20"/>
        </w:rPr>
        <w:t>PPS y EPS: catorce (14) estudiantes han culminado la PPS y cuatro han culminado la (4) EPS. Hay en proceso cuatro (4) PPS y dos (2) EPS.</w:t>
      </w:r>
    </w:p>
    <w:p w14:paraId="0000000F" w14:textId="77777777" w:rsidR="00440CA1" w:rsidRPr="006750E0" w:rsidRDefault="00000000" w:rsidP="006750E0">
      <w:pPr>
        <w:numPr>
          <w:ilvl w:val="0"/>
          <w:numId w:val="2"/>
        </w:numPr>
        <w:spacing w:after="0" w:line="240" w:lineRule="auto"/>
        <w:jc w:val="both"/>
        <w:rPr>
          <w:rFonts w:ascii="Century Gothic" w:eastAsia="Century Gothic" w:hAnsi="Century Gothic" w:cs="Century Gothic"/>
          <w:sz w:val="20"/>
          <w:szCs w:val="20"/>
        </w:rPr>
      </w:pPr>
      <w:r w:rsidRPr="006750E0">
        <w:rPr>
          <w:rFonts w:ascii="Century Gothic" w:eastAsia="Century Gothic" w:hAnsi="Century Gothic" w:cs="Century Gothic"/>
          <w:sz w:val="20"/>
          <w:szCs w:val="20"/>
        </w:rPr>
        <w:t>Resultados de aprobación del primer cuatrimestre: Promocionados 31,2% - Regularizados 22 % - No Regularizados 23,6</w:t>
      </w:r>
      <w:proofErr w:type="gramStart"/>
      <w:r w:rsidRPr="006750E0">
        <w:rPr>
          <w:rFonts w:ascii="Century Gothic" w:eastAsia="Century Gothic" w:hAnsi="Century Gothic" w:cs="Century Gothic"/>
          <w:sz w:val="20"/>
          <w:szCs w:val="20"/>
        </w:rPr>
        <w:t>%  -</w:t>
      </w:r>
      <w:proofErr w:type="gramEnd"/>
      <w:r w:rsidRPr="006750E0">
        <w:rPr>
          <w:rFonts w:ascii="Century Gothic" w:eastAsia="Century Gothic" w:hAnsi="Century Gothic" w:cs="Century Gothic"/>
          <w:sz w:val="20"/>
          <w:szCs w:val="20"/>
        </w:rPr>
        <w:t xml:space="preserve"> Ausentes 23,2%.</w:t>
      </w:r>
    </w:p>
    <w:p w14:paraId="00000010" w14:textId="77777777" w:rsidR="00440CA1" w:rsidRPr="006750E0" w:rsidRDefault="00440CA1" w:rsidP="006750E0">
      <w:pPr>
        <w:widowControl w:val="0"/>
        <w:spacing w:after="0" w:line="240" w:lineRule="auto"/>
        <w:jc w:val="both"/>
        <w:rPr>
          <w:rFonts w:ascii="Century Gothic" w:eastAsia="Century Gothic" w:hAnsi="Century Gothic" w:cs="Century Gothic"/>
          <w:b/>
          <w:sz w:val="20"/>
          <w:szCs w:val="20"/>
        </w:rPr>
      </w:pPr>
    </w:p>
    <w:p w14:paraId="00000011" w14:textId="77777777" w:rsidR="00440CA1" w:rsidRPr="006750E0" w:rsidRDefault="00000000" w:rsidP="006750E0">
      <w:pPr>
        <w:widowControl w:val="0"/>
        <w:spacing w:after="0" w:line="240" w:lineRule="auto"/>
        <w:jc w:val="both"/>
        <w:rPr>
          <w:rFonts w:ascii="Century Gothic" w:eastAsia="Century Gothic" w:hAnsi="Century Gothic" w:cs="Century Gothic"/>
          <w:b/>
          <w:sz w:val="20"/>
          <w:szCs w:val="20"/>
        </w:rPr>
      </w:pPr>
      <w:r w:rsidRPr="006750E0">
        <w:rPr>
          <w:rFonts w:ascii="Century Gothic" w:eastAsia="Century Gothic" w:hAnsi="Century Gothic" w:cs="Century Gothic"/>
          <w:b/>
          <w:sz w:val="20"/>
          <w:szCs w:val="20"/>
        </w:rPr>
        <w:t>Secretaría de Ciencia y Técnica</w:t>
      </w:r>
    </w:p>
    <w:p w14:paraId="00000012" w14:textId="77777777" w:rsidR="00440CA1" w:rsidRPr="006750E0" w:rsidRDefault="00000000" w:rsidP="006750E0">
      <w:pPr>
        <w:numPr>
          <w:ilvl w:val="0"/>
          <w:numId w:val="2"/>
        </w:numPr>
        <w:spacing w:after="0" w:line="240" w:lineRule="auto"/>
        <w:jc w:val="both"/>
        <w:rPr>
          <w:rFonts w:ascii="Century Gothic" w:eastAsia="Century Gothic" w:hAnsi="Century Gothic" w:cs="Century Gothic"/>
          <w:sz w:val="20"/>
          <w:szCs w:val="20"/>
        </w:rPr>
      </w:pPr>
      <w:proofErr w:type="spellStart"/>
      <w:r w:rsidRPr="006750E0">
        <w:rPr>
          <w:rFonts w:ascii="Century Gothic" w:eastAsia="Century Gothic" w:hAnsi="Century Gothic" w:cs="Century Gothic"/>
          <w:sz w:val="20"/>
          <w:szCs w:val="20"/>
        </w:rPr>
        <w:t>RedPam</w:t>
      </w:r>
      <w:proofErr w:type="spellEnd"/>
      <w:r w:rsidRPr="006750E0">
        <w:rPr>
          <w:rFonts w:ascii="Century Gothic" w:eastAsia="Century Gothic" w:hAnsi="Century Gothic" w:cs="Century Gothic"/>
          <w:sz w:val="20"/>
          <w:szCs w:val="20"/>
        </w:rPr>
        <w:t>: se aprobaron las tres propuestas presentadas ante el Ministerio de Educación de la provincia de la Pampa para ejecutarse durante este semestre, las cuales se comenzarán a formalizar ante el CD. Las propuestas aprobadas son:</w:t>
      </w:r>
    </w:p>
    <w:p w14:paraId="00000013" w14:textId="77777777" w:rsidR="00440CA1" w:rsidRPr="006750E0" w:rsidRDefault="00000000" w:rsidP="006750E0">
      <w:pPr>
        <w:numPr>
          <w:ilvl w:val="0"/>
          <w:numId w:val="3"/>
        </w:numPr>
        <w:pBdr>
          <w:top w:val="nil"/>
          <w:left w:val="nil"/>
          <w:bottom w:val="nil"/>
          <w:right w:val="nil"/>
          <w:between w:val="nil"/>
        </w:pBdr>
        <w:spacing w:after="0" w:line="240" w:lineRule="auto"/>
        <w:ind w:left="1275" w:hanging="330"/>
        <w:jc w:val="both"/>
        <w:rPr>
          <w:rFonts w:ascii="Century Gothic" w:eastAsia="Century Gothic" w:hAnsi="Century Gothic" w:cs="Century Gothic"/>
          <w:sz w:val="20"/>
          <w:szCs w:val="20"/>
        </w:rPr>
      </w:pPr>
      <w:r w:rsidRPr="006750E0">
        <w:rPr>
          <w:rFonts w:ascii="Century Gothic" w:eastAsia="Century Gothic" w:hAnsi="Century Gothic" w:cs="Century Gothic"/>
          <w:color w:val="222222"/>
          <w:sz w:val="20"/>
          <w:szCs w:val="20"/>
          <w:highlight w:val="white"/>
        </w:rPr>
        <w:t>Aprender con Inteligencia Artificial Generativa (IAG): el desafío de guiar hacia un uso consciente.</w:t>
      </w:r>
    </w:p>
    <w:p w14:paraId="00000014" w14:textId="77777777" w:rsidR="00440CA1" w:rsidRPr="006750E0" w:rsidRDefault="00000000" w:rsidP="006750E0">
      <w:pPr>
        <w:numPr>
          <w:ilvl w:val="0"/>
          <w:numId w:val="3"/>
        </w:numPr>
        <w:pBdr>
          <w:top w:val="nil"/>
          <w:left w:val="nil"/>
          <w:bottom w:val="nil"/>
          <w:right w:val="nil"/>
          <w:between w:val="nil"/>
        </w:pBdr>
        <w:spacing w:after="0" w:line="240" w:lineRule="auto"/>
        <w:ind w:left="1275" w:hanging="330"/>
        <w:jc w:val="both"/>
        <w:rPr>
          <w:rFonts w:ascii="Century Gothic" w:eastAsia="Century Gothic" w:hAnsi="Century Gothic" w:cs="Century Gothic"/>
          <w:sz w:val="20"/>
          <w:szCs w:val="20"/>
        </w:rPr>
      </w:pPr>
      <w:r w:rsidRPr="006750E0">
        <w:rPr>
          <w:rFonts w:ascii="Century Gothic" w:eastAsia="Century Gothic" w:hAnsi="Century Gothic" w:cs="Century Gothic"/>
          <w:color w:val="222222"/>
          <w:sz w:val="20"/>
          <w:szCs w:val="20"/>
          <w:highlight w:val="white"/>
        </w:rPr>
        <w:t>Puente Matemático entre el nivel medio y el universitario: desarrollando competencias claves para acompañar el ingreso a las carreras de Ingeniería.</w:t>
      </w:r>
    </w:p>
    <w:p w14:paraId="00000015" w14:textId="77777777" w:rsidR="00440CA1" w:rsidRPr="006750E0" w:rsidRDefault="00000000" w:rsidP="006750E0">
      <w:pPr>
        <w:numPr>
          <w:ilvl w:val="0"/>
          <w:numId w:val="3"/>
        </w:numPr>
        <w:pBdr>
          <w:top w:val="nil"/>
          <w:left w:val="nil"/>
          <w:bottom w:val="nil"/>
          <w:right w:val="nil"/>
          <w:between w:val="nil"/>
        </w:pBdr>
        <w:spacing w:after="0" w:line="240" w:lineRule="auto"/>
        <w:ind w:left="1275" w:hanging="330"/>
        <w:jc w:val="both"/>
        <w:rPr>
          <w:rFonts w:ascii="Century Gothic" w:eastAsia="Century Gothic" w:hAnsi="Century Gothic" w:cs="Century Gothic"/>
          <w:sz w:val="20"/>
          <w:szCs w:val="20"/>
        </w:rPr>
      </w:pPr>
      <w:r w:rsidRPr="006750E0">
        <w:rPr>
          <w:rFonts w:ascii="Century Gothic" w:eastAsia="Century Gothic" w:hAnsi="Century Gothic" w:cs="Century Gothic"/>
          <w:color w:val="222222"/>
          <w:sz w:val="20"/>
          <w:szCs w:val="20"/>
          <w:highlight w:val="white"/>
        </w:rPr>
        <w:t>Taller de Robótica Educativa: Diseño, Programación y Competencias para Docentes Innovadores.</w:t>
      </w:r>
    </w:p>
    <w:p w14:paraId="00000016" w14:textId="77777777" w:rsidR="00440CA1" w:rsidRPr="006750E0" w:rsidRDefault="00000000" w:rsidP="006750E0">
      <w:pPr>
        <w:numPr>
          <w:ilvl w:val="0"/>
          <w:numId w:val="2"/>
        </w:numPr>
        <w:spacing w:after="0" w:line="240" w:lineRule="auto"/>
        <w:jc w:val="both"/>
        <w:rPr>
          <w:rFonts w:ascii="Century Gothic" w:eastAsia="Century Gothic" w:hAnsi="Century Gothic" w:cs="Century Gothic"/>
          <w:sz w:val="20"/>
          <w:szCs w:val="20"/>
        </w:rPr>
      </w:pPr>
      <w:r w:rsidRPr="006750E0">
        <w:rPr>
          <w:rFonts w:ascii="Century Gothic" w:eastAsia="Century Gothic" w:hAnsi="Century Gothic" w:cs="Century Gothic"/>
          <w:sz w:val="20"/>
          <w:szCs w:val="20"/>
        </w:rPr>
        <w:t>Diplomatura de Extensión en Competencias Digitales y Ciudadanía Responsable: se inscribieron más de 150 personas a la diplomatura, el 99% son docentes de escuelas secundarias de la provincia. Dará inicio el 1 de agosto con el primer módulo. Recordamos que esta es la primera experiencia en el dictado en conjunto con otra institución, en este caso con la Asociación de Estudios Populares de la Provincia de la Pampa (ACEP).</w:t>
      </w:r>
    </w:p>
    <w:p w14:paraId="00000017" w14:textId="77777777" w:rsidR="00440CA1" w:rsidRPr="006750E0" w:rsidRDefault="00000000" w:rsidP="006750E0">
      <w:pPr>
        <w:numPr>
          <w:ilvl w:val="0"/>
          <w:numId w:val="2"/>
        </w:numPr>
        <w:spacing w:after="0" w:line="240" w:lineRule="auto"/>
        <w:jc w:val="both"/>
        <w:rPr>
          <w:rFonts w:ascii="Century Gothic" w:eastAsia="Century Gothic" w:hAnsi="Century Gothic" w:cs="Century Gothic"/>
          <w:sz w:val="20"/>
          <w:szCs w:val="20"/>
        </w:rPr>
      </w:pPr>
      <w:r w:rsidRPr="006750E0">
        <w:rPr>
          <w:rFonts w:ascii="Century Gothic" w:eastAsia="Century Gothic" w:hAnsi="Century Gothic" w:cs="Century Gothic"/>
          <w:sz w:val="20"/>
          <w:szCs w:val="20"/>
        </w:rPr>
        <w:t xml:space="preserve">Convocatoria Idea Proyecto - PDTS - CIN - UNIUEAR (*): junto a Rectorado y la Facultad de Ciencias Exactas y Naturales, nos presentamos con un anteproyecto en “Convocatoria Idea Proyecto - PDTS - CIN - UNIUEAR” con la propuesta denominada Colecciones virtuales-La Pampa. El proyecto fue admitido, con lo cual nos encontramos en la etapa de la formulación del proyecto en sí, el cual tiene como objetivo el escaneo de piezas paleontológicas y su respectiva catalogación </w:t>
      </w:r>
      <w:r w:rsidRPr="006750E0">
        <w:rPr>
          <w:rFonts w:ascii="Century Gothic" w:eastAsia="Century Gothic" w:hAnsi="Century Gothic" w:cs="Century Gothic"/>
          <w:sz w:val="20"/>
          <w:szCs w:val="20"/>
        </w:rPr>
        <w:lastRenderedPageBreak/>
        <w:t xml:space="preserve">y acceso sistematizado. Participan de nuestra facultad, los docentes Pablo Azcona y Walter </w:t>
      </w:r>
      <w:proofErr w:type="spellStart"/>
      <w:r w:rsidRPr="006750E0">
        <w:rPr>
          <w:rFonts w:ascii="Century Gothic" w:eastAsia="Century Gothic" w:hAnsi="Century Gothic" w:cs="Century Gothic"/>
          <w:sz w:val="20"/>
          <w:szCs w:val="20"/>
        </w:rPr>
        <w:t>Fruccio</w:t>
      </w:r>
      <w:proofErr w:type="spellEnd"/>
      <w:r w:rsidRPr="006750E0">
        <w:rPr>
          <w:rFonts w:ascii="Century Gothic" w:eastAsia="Century Gothic" w:hAnsi="Century Gothic" w:cs="Century Gothic"/>
          <w:sz w:val="20"/>
          <w:szCs w:val="20"/>
        </w:rPr>
        <w:t xml:space="preserve">. Hay financiamiento de hasta 10.000 euros por proyecto. </w:t>
      </w:r>
    </w:p>
    <w:p w14:paraId="00000018" w14:textId="77777777" w:rsidR="00440CA1" w:rsidRPr="006750E0" w:rsidRDefault="00000000" w:rsidP="006750E0">
      <w:pPr>
        <w:spacing w:after="0" w:line="240" w:lineRule="auto"/>
        <w:ind w:left="720"/>
        <w:jc w:val="both"/>
        <w:rPr>
          <w:rFonts w:ascii="Century Gothic" w:eastAsia="Century Gothic" w:hAnsi="Century Gothic" w:cs="Century Gothic"/>
          <w:sz w:val="20"/>
          <w:szCs w:val="20"/>
        </w:rPr>
      </w:pPr>
      <w:r w:rsidRPr="006750E0">
        <w:rPr>
          <w:rFonts w:ascii="Century Gothic" w:eastAsia="Century Gothic" w:hAnsi="Century Gothic" w:cs="Century Gothic"/>
          <w:sz w:val="20"/>
          <w:szCs w:val="20"/>
        </w:rPr>
        <w:t>(*) Proyectos de Desarrollo Tecnológico y Social entre el CIN y la Alianza Universitaria Argentina Europea para la Transformación Digital (Vinculación de I+D entre Argentina y la Unión Europea).</w:t>
      </w:r>
    </w:p>
    <w:p w14:paraId="00000019" w14:textId="77777777" w:rsidR="00440CA1" w:rsidRPr="006750E0" w:rsidRDefault="00440CA1" w:rsidP="006750E0">
      <w:pPr>
        <w:spacing w:after="0" w:line="240" w:lineRule="auto"/>
        <w:ind w:left="720"/>
        <w:jc w:val="both"/>
        <w:rPr>
          <w:rFonts w:ascii="Century Gothic" w:eastAsia="Century Gothic" w:hAnsi="Century Gothic" w:cs="Century Gothic"/>
          <w:sz w:val="20"/>
          <w:szCs w:val="20"/>
        </w:rPr>
      </w:pPr>
    </w:p>
    <w:sectPr w:rsidR="00440CA1" w:rsidRPr="006750E0" w:rsidSect="006750E0">
      <w:headerReference w:type="even" r:id="rId8"/>
      <w:headerReference w:type="default" r:id="rId9"/>
      <w:footerReference w:type="even" r:id="rId10"/>
      <w:footerReference w:type="default" r:id="rId11"/>
      <w:pgSz w:w="11907" w:h="16840"/>
      <w:pgMar w:top="851" w:right="1418" w:bottom="1134" w:left="1701" w:header="709"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79440" w14:textId="77777777" w:rsidR="00110C95" w:rsidRDefault="00110C95">
      <w:pPr>
        <w:spacing w:after="0" w:line="240" w:lineRule="auto"/>
      </w:pPr>
      <w:r>
        <w:separator/>
      </w:r>
    </w:p>
  </w:endnote>
  <w:endnote w:type="continuationSeparator" w:id="0">
    <w:p w14:paraId="44E5D90E" w14:textId="77777777" w:rsidR="00110C95" w:rsidRDefault="00110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DEA5C78F-FFC2-43D2-834F-94FD4E4D68A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0AA1F51-1258-410D-9B74-C1E9B258EB9F}"/>
    <w:embedBold r:id="rId3" w:fontKey="{FC8CDD2F-005D-4C4E-827F-7FDB5A65EAE3}"/>
  </w:font>
  <w:font w:name="Georgia">
    <w:panose1 w:val="02040502050405020303"/>
    <w:charset w:val="00"/>
    <w:family w:val="auto"/>
    <w:pitch w:val="default"/>
    <w:embedRegular r:id="rId4" w:fontKey="{2211AE6E-CAB6-411F-92F3-D52993602D34}"/>
    <w:embedItalic r:id="rId5" w:fontKey="{E19BFEFF-54C6-4952-BA26-EB703EF3FE77}"/>
  </w:font>
  <w:font w:name="Century Gothic">
    <w:panose1 w:val="020B0502020202020204"/>
    <w:charset w:val="00"/>
    <w:family w:val="swiss"/>
    <w:pitch w:val="variable"/>
    <w:sig w:usb0="00000287" w:usb1="00000000" w:usb2="00000000" w:usb3="00000000" w:csb0="0000009F" w:csb1="00000000"/>
    <w:embedRegular r:id="rId6" w:fontKey="{CDD67C54-5AAB-4A90-AD61-AD6A01434A50}"/>
    <w:embedBold r:id="rId7" w:fontKey="{04D24E5C-BFCF-4BEA-98B5-1542BA2919E0}"/>
    <w:embedBoldItalic r:id="rId8" w:fontKey="{87AF20F2-7FEB-444F-A004-5F5D63A4B47B}"/>
  </w:font>
  <w:font w:name="Cambria">
    <w:panose1 w:val="02040503050406030204"/>
    <w:charset w:val="00"/>
    <w:family w:val="roman"/>
    <w:pitch w:val="variable"/>
    <w:sig w:usb0="E00006FF" w:usb1="420024FF" w:usb2="02000000" w:usb3="00000000" w:csb0="0000019F" w:csb1="00000000"/>
    <w:embedRegular r:id="rId9" w:fontKey="{89E54CF1-DF80-4472-88C6-9569AB9F64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5" w14:textId="77777777" w:rsidR="00440CA1" w:rsidRDefault="00440CA1"/>
  <w:p w14:paraId="00000036" w14:textId="77777777" w:rsidR="00440CA1" w:rsidRDefault="00440CA1"/>
  <w:p w14:paraId="00000037" w14:textId="77777777" w:rsidR="00440CA1" w:rsidRDefault="00440CA1"/>
  <w:p w14:paraId="00000038" w14:textId="77777777" w:rsidR="00440CA1" w:rsidRDefault="00440CA1"/>
  <w:p w14:paraId="00000039" w14:textId="77777777" w:rsidR="00440CA1" w:rsidRDefault="00440CA1"/>
  <w:p w14:paraId="0000003A" w14:textId="77777777" w:rsidR="00440CA1" w:rsidRDefault="00440CA1"/>
  <w:p w14:paraId="0000003B" w14:textId="77777777" w:rsidR="00440CA1" w:rsidRDefault="00440CA1"/>
  <w:p w14:paraId="0000003C" w14:textId="77777777" w:rsidR="00440CA1" w:rsidRDefault="00440CA1"/>
  <w:p w14:paraId="0000003D" w14:textId="77777777" w:rsidR="00440CA1" w:rsidRDefault="00440CA1"/>
  <w:p w14:paraId="0000003E" w14:textId="77777777" w:rsidR="00440CA1" w:rsidRDefault="00440CA1"/>
  <w:p w14:paraId="0000003F" w14:textId="77777777" w:rsidR="00440CA1" w:rsidRDefault="00440CA1"/>
  <w:p w14:paraId="00000040" w14:textId="77777777" w:rsidR="00440CA1" w:rsidRDefault="00440CA1"/>
  <w:p w14:paraId="00000041" w14:textId="77777777" w:rsidR="00440CA1" w:rsidRDefault="00440CA1"/>
  <w:p w14:paraId="00000042" w14:textId="77777777" w:rsidR="00440CA1" w:rsidRDefault="00440CA1"/>
  <w:p w14:paraId="00000043" w14:textId="77777777" w:rsidR="00440CA1" w:rsidRDefault="00440CA1"/>
  <w:p w14:paraId="00000044" w14:textId="77777777" w:rsidR="00440CA1" w:rsidRDefault="00440CA1"/>
  <w:p w14:paraId="00000045" w14:textId="77777777" w:rsidR="00440CA1" w:rsidRDefault="00440CA1"/>
  <w:p w14:paraId="00000046" w14:textId="77777777" w:rsidR="00440CA1" w:rsidRDefault="00440CA1"/>
  <w:p w14:paraId="00000047" w14:textId="77777777" w:rsidR="00440CA1" w:rsidRDefault="00440CA1"/>
  <w:p w14:paraId="00000048" w14:textId="77777777" w:rsidR="00440CA1" w:rsidRDefault="00440CA1"/>
  <w:p w14:paraId="00000049" w14:textId="77777777" w:rsidR="00440CA1" w:rsidRDefault="00440CA1"/>
  <w:p w14:paraId="0000004A" w14:textId="77777777" w:rsidR="00440CA1" w:rsidRDefault="00440CA1"/>
  <w:p w14:paraId="0000004B" w14:textId="77777777" w:rsidR="00440CA1" w:rsidRDefault="00440C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2" w14:textId="6F294E73" w:rsidR="00440CA1" w:rsidRDefault="00000000">
    <w:pPr>
      <w:jc w:val="right"/>
    </w:pPr>
    <w:r>
      <w:t xml:space="preserve">Pág. </w:t>
    </w:r>
    <w:r>
      <w:fldChar w:fldCharType="begin"/>
    </w:r>
    <w:r>
      <w:instrText>PAGE</w:instrText>
    </w:r>
    <w:r>
      <w:fldChar w:fldCharType="separate"/>
    </w:r>
    <w:r w:rsidR="006750E0">
      <w:rPr>
        <w:noProof/>
      </w:rPr>
      <w:t>1</w:t>
    </w:r>
    <w:r>
      <w:fldChar w:fldCharType="end"/>
    </w:r>
    <w:r>
      <w:t>/</w:t>
    </w:r>
    <w:r>
      <w:fldChar w:fldCharType="begin"/>
    </w:r>
    <w:r>
      <w:instrText>NUMPAGES</w:instrText>
    </w:r>
    <w:r>
      <w:fldChar w:fldCharType="separate"/>
    </w:r>
    <w:r w:rsidR="006750E0">
      <w:rPr>
        <w:noProof/>
      </w:rPr>
      <w:t>2</w:t>
    </w:r>
    <w:r>
      <w:fldChar w:fldCharType="end"/>
    </w:r>
  </w:p>
  <w:p w14:paraId="00000033" w14:textId="77777777" w:rsidR="00440CA1" w:rsidRDefault="00440CA1"/>
  <w:p w14:paraId="00000034" w14:textId="77777777" w:rsidR="00440CA1" w:rsidRDefault="00440C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2D3BD" w14:textId="77777777" w:rsidR="00110C95" w:rsidRDefault="00110C95">
      <w:pPr>
        <w:spacing w:after="0" w:line="240" w:lineRule="auto"/>
      </w:pPr>
      <w:r>
        <w:separator/>
      </w:r>
    </w:p>
  </w:footnote>
  <w:footnote w:type="continuationSeparator" w:id="0">
    <w:p w14:paraId="4F0983FF" w14:textId="77777777" w:rsidR="00110C95" w:rsidRDefault="00110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B" w14:textId="77777777" w:rsidR="00440CA1" w:rsidRDefault="00440CA1"/>
  <w:p w14:paraId="0000001C" w14:textId="77777777" w:rsidR="00440CA1" w:rsidRDefault="00440CA1"/>
  <w:p w14:paraId="0000001D" w14:textId="77777777" w:rsidR="00440CA1" w:rsidRDefault="00440CA1"/>
  <w:p w14:paraId="0000001E" w14:textId="77777777" w:rsidR="00440CA1" w:rsidRDefault="00440CA1"/>
  <w:p w14:paraId="0000001F" w14:textId="77777777" w:rsidR="00440CA1" w:rsidRDefault="00440CA1"/>
  <w:p w14:paraId="00000020" w14:textId="77777777" w:rsidR="00440CA1" w:rsidRDefault="00440CA1"/>
  <w:p w14:paraId="00000021" w14:textId="77777777" w:rsidR="00440CA1" w:rsidRDefault="00440CA1"/>
  <w:p w14:paraId="00000022" w14:textId="77777777" w:rsidR="00440CA1" w:rsidRDefault="00440CA1"/>
  <w:p w14:paraId="00000023" w14:textId="77777777" w:rsidR="00440CA1" w:rsidRDefault="00440CA1"/>
  <w:p w14:paraId="00000024" w14:textId="77777777" w:rsidR="00440CA1" w:rsidRDefault="00440CA1"/>
  <w:p w14:paraId="00000025" w14:textId="77777777" w:rsidR="00440CA1" w:rsidRDefault="00440CA1"/>
  <w:p w14:paraId="00000026" w14:textId="77777777" w:rsidR="00440CA1" w:rsidRDefault="00440CA1"/>
  <w:p w14:paraId="00000027" w14:textId="77777777" w:rsidR="00440CA1" w:rsidRDefault="00440CA1"/>
  <w:p w14:paraId="00000028" w14:textId="77777777" w:rsidR="00440CA1" w:rsidRDefault="00440CA1"/>
  <w:p w14:paraId="00000029" w14:textId="77777777" w:rsidR="00440CA1" w:rsidRDefault="00440CA1"/>
  <w:p w14:paraId="0000002A" w14:textId="77777777" w:rsidR="00440CA1" w:rsidRDefault="00440CA1"/>
  <w:p w14:paraId="0000002B" w14:textId="77777777" w:rsidR="00440CA1" w:rsidRDefault="00440CA1"/>
  <w:p w14:paraId="0000002C" w14:textId="77777777" w:rsidR="00440CA1" w:rsidRDefault="00440CA1"/>
  <w:p w14:paraId="0000002D" w14:textId="77777777" w:rsidR="00440CA1" w:rsidRDefault="00440CA1"/>
  <w:p w14:paraId="0000002E" w14:textId="77777777" w:rsidR="00440CA1" w:rsidRDefault="00440CA1"/>
  <w:p w14:paraId="0000002F" w14:textId="77777777" w:rsidR="00440CA1" w:rsidRDefault="00440CA1"/>
  <w:p w14:paraId="00000030" w14:textId="77777777" w:rsidR="00440CA1" w:rsidRDefault="00440CA1"/>
  <w:p w14:paraId="00000031" w14:textId="77777777" w:rsidR="00440CA1" w:rsidRDefault="00440C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A" w14:textId="77777777" w:rsidR="00440CA1" w:rsidRDefault="00440CA1">
    <w:pPr>
      <w:pBdr>
        <w:top w:val="nil"/>
        <w:left w:val="nil"/>
        <w:bottom w:val="nil"/>
        <w:right w:val="nil"/>
        <w:between w:val="nil"/>
      </w:pBdr>
      <w:tabs>
        <w:tab w:val="left" w:pos="681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FE3D33"/>
    <w:multiLevelType w:val="multilevel"/>
    <w:tmpl w:val="3E84DE46"/>
    <w:lvl w:ilvl="0">
      <w:start w:val="1"/>
      <w:numFmt w:val="bullet"/>
      <w:lvlText w:val="●"/>
      <w:lvlJc w:val="left"/>
      <w:pPr>
        <w:ind w:left="720" w:hanging="360"/>
      </w:pPr>
      <w:rPr>
        <w:rFonts w:ascii="Noto Sans" w:eastAsia="Noto Sans" w:hAnsi="Noto Sans" w:cs="Noto Sans"/>
        <w:b w:val="0"/>
        <w:color w:val="000000"/>
        <w:u w:val="none"/>
      </w:rPr>
    </w:lvl>
    <w:lvl w:ilvl="1">
      <w:start w:val="1"/>
      <w:numFmt w:val="bullet"/>
      <w:lvlText w:val="○"/>
      <w:lvlJc w:val="left"/>
      <w:pPr>
        <w:ind w:left="1440" w:hanging="360"/>
      </w:pPr>
      <w:rPr>
        <w:rFonts w:ascii="Noto Sans" w:eastAsia="Noto Sans" w:hAnsi="Noto Sans" w:cs="Noto Sans"/>
        <w:color w:val="000000"/>
        <w:u w:val="none"/>
      </w:rPr>
    </w:lvl>
    <w:lvl w:ilvl="2">
      <w:start w:val="1"/>
      <w:numFmt w:val="bullet"/>
      <w:lvlText w:val="■"/>
      <w:lvlJc w:val="left"/>
      <w:pPr>
        <w:ind w:left="2160" w:hanging="360"/>
      </w:pPr>
      <w:rPr>
        <w:rFonts w:ascii="Noto Sans" w:eastAsia="Noto Sans" w:hAnsi="Noto Sans" w:cs="Noto Sans"/>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DA7A78"/>
    <w:multiLevelType w:val="multilevel"/>
    <w:tmpl w:val="66203142"/>
    <w:lvl w:ilvl="0">
      <w:start w:val="1"/>
      <w:numFmt w:val="bullet"/>
      <w:lvlText w:val="●"/>
      <w:lvlJc w:val="left"/>
      <w:pPr>
        <w:ind w:left="720" w:hanging="360"/>
      </w:pPr>
      <w:rPr>
        <w:rFonts w:ascii="Noto Sans" w:eastAsia="Noto Sans" w:hAnsi="Noto Sans" w:cs="Noto Sans"/>
        <w:b w:val="0"/>
        <w:color w:val="000000"/>
        <w:u w:val="none"/>
      </w:rPr>
    </w:lvl>
    <w:lvl w:ilvl="1">
      <w:start w:val="1"/>
      <w:numFmt w:val="bullet"/>
      <w:lvlText w:val="○"/>
      <w:lvlJc w:val="left"/>
      <w:pPr>
        <w:ind w:left="1440" w:hanging="360"/>
      </w:pPr>
      <w:rPr>
        <w:rFonts w:ascii="Noto Sans" w:eastAsia="Noto Sans" w:hAnsi="Noto Sans" w:cs="Noto Sans"/>
        <w:color w:val="000000"/>
        <w:u w:val="none"/>
      </w:rPr>
    </w:lvl>
    <w:lvl w:ilvl="2">
      <w:start w:val="1"/>
      <w:numFmt w:val="bullet"/>
      <w:lvlText w:val="■"/>
      <w:lvlJc w:val="left"/>
      <w:pPr>
        <w:ind w:left="2160" w:hanging="360"/>
      </w:pPr>
      <w:rPr>
        <w:rFonts w:ascii="Noto Sans" w:eastAsia="Noto Sans" w:hAnsi="Noto Sans" w:cs="Noto Sans"/>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08D18B6"/>
    <w:multiLevelType w:val="multilevel"/>
    <w:tmpl w:val="735E54A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16cid:durableId="1524710967">
    <w:abstractNumId w:val="1"/>
  </w:num>
  <w:num w:numId="2" w16cid:durableId="1967352365">
    <w:abstractNumId w:val="0"/>
  </w:num>
  <w:num w:numId="3" w16cid:durableId="2556728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CA1"/>
    <w:rsid w:val="00110C95"/>
    <w:rsid w:val="001B312B"/>
    <w:rsid w:val="00440CA1"/>
    <w:rsid w:val="006750E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5E0858-358E-4B37-91EC-FEA75CACA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paragraph" w:styleId="Prrafodelista">
    <w:name w:val="List Paragraph"/>
    <w:basedOn w:val="Normal"/>
    <w:uiPriority w:val="34"/>
    <w:qFormat/>
    <w:rsid w:val="00035497"/>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1G8IAPjTZUUTX0vI89peCyapdg==">CgMxLjA4AHIhMTVyOHh3QTlwbzZjSGpVUnhUZm5yNDF3cGtQbFRPbHRW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617</Words>
  <Characters>3398</Characters>
  <Application>Microsoft Office Word</Application>
  <DocSecurity>0</DocSecurity>
  <Lines>28</Lines>
  <Paragraphs>8</Paragraphs>
  <ScaleCrop>false</ScaleCrop>
  <Company/>
  <LinksUpToDate>false</LinksUpToDate>
  <CharactersWithSpaces>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Gabriela Bibiana Pagliasso</cp:lastModifiedBy>
  <cp:revision>2</cp:revision>
  <dcterms:created xsi:type="dcterms:W3CDTF">2025-06-03T14:12:00Z</dcterms:created>
  <dcterms:modified xsi:type="dcterms:W3CDTF">2025-08-12T15:04:00Z</dcterms:modified>
</cp:coreProperties>
</file>