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rFonts w:ascii="Century Gothic" w:cs="Century Gothic" w:eastAsia="Century Gothic" w:hAnsi="Century Gothic"/>
          <w:b w:val="1"/>
          <w:i w:val="1"/>
          <w:u w:val="single"/>
        </w:rPr>
      </w:pPr>
      <w:r w:rsidDel="00000000" w:rsidR="00000000" w:rsidRPr="00000000">
        <w:rPr>
          <w:rFonts w:ascii="Century Gothic" w:cs="Century Gothic" w:eastAsia="Century Gothic" w:hAnsi="Century Gothic"/>
          <w:b w:val="1"/>
          <w:u w:val="single"/>
          <w:rtl w:val="0"/>
        </w:rPr>
        <w:t xml:space="preserve">Informe De Presidencia </w:t>
      </w:r>
      <w:r w:rsidDel="00000000" w:rsidR="00000000" w:rsidRPr="00000000">
        <w:rPr>
          <w:rtl w:val="0"/>
        </w:rPr>
      </w:r>
    </w:p>
    <w:p w:rsidR="00000000" w:rsidDel="00000000" w:rsidP="00000000" w:rsidRDefault="00000000" w:rsidRPr="00000000" w14:paraId="00000002">
      <w:pPr>
        <w:spacing w:after="0" w:lineRule="auto"/>
        <w:jc w:val="center"/>
        <w:rPr>
          <w:rFonts w:ascii="Century Gothic" w:cs="Century Gothic" w:eastAsia="Century Gothic" w:hAnsi="Century Gothic"/>
          <w:b w:val="1"/>
          <w:u w:val="single"/>
        </w:rPr>
      </w:pPr>
      <w:bookmarkStart w:colFirst="0" w:colLast="0" w:name="_heading=h.gjdgxs" w:id="0"/>
      <w:bookmarkEnd w:id="0"/>
      <w:r w:rsidDel="00000000" w:rsidR="00000000" w:rsidRPr="00000000">
        <w:rPr>
          <w:rFonts w:ascii="Century Gothic" w:cs="Century Gothic" w:eastAsia="Century Gothic" w:hAnsi="Century Gothic"/>
          <w:b w:val="1"/>
          <w:u w:val="single"/>
          <w:rtl w:val="0"/>
        </w:rPr>
        <w:t xml:space="preserve">6° Reunión Ordinaria Consejo Directivo 10-08-2023  Modalidad Combinada</w:t>
      </w:r>
    </w:p>
    <w:p w:rsidR="00000000" w:rsidDel="00000000" w:rsidP="00000000" w:rsidRDefault="00000000" w:rsidRPr="00000000" w14:paraId="00000003">
      <w:pPr>
        <w:spacing w:after="0" w:lineRule="auto"/>
        <w:jc w:val="both"/>
        <w:rPr>
          <w:rFonts w:ascii="Century Gothic" w:cs="Century Gothic" w:eastAsia="Century Gothic" w:hAnsi="Century Gothic"/>
          <w:b w:val="1"/>
          <w:i w:val="1"/>
        </w:rPr>
      </w:pPr>
      <w:r w:rsidDel="00000000" w:rsidR="00000000" w:rsidRPr="00000000">
        <w:rPr>
          <w:rtl w:val="0"/>
        </w:rPr>
      </w:r>
    </w:p>
    <w:p w:rsidR="00000000" w:rsidDel="00000000" w:rsidP="00000000" w:rsidRDefault="00000000" w:rsidRPr="00000000" w14:paraId="00000004">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Decanato</w:t>
      </w: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Plan Local de Acción Climática de General Pico: el día 03/07 el Decano participó de una jornada de trabajo junto a representantes de otras instituciones del medio impulsada por la Municipalidad. El encuentro se desarrolló en El Viejo Galpón. El objetivo que se persigue es el de </w:t>
      </w:r>
      <w:r w:rsidDel="00000000" w:rsidR="00000000" w:rsidRPr="00000000">
        <w:rPr>
          <w:rFonts w:ascii="Century Gothic" w:cs="Century Gothic" w:eastAsia="Century Gothic" w:hAnsi="Century Gothic"/>
          <w:rtl w:val="0"/>
        </w:rPr>
        <w:t xml:space="preserve">realizar una clasificación y jerarquización de amenazas y riesgos asociados al cambio climático para nuestra ciudad a fin de encontrar, en conjunto, soluciones al respecto.</w:t>
      </w:r>
      <w:r w:rsidDel="00000000" w:rsidR="00000000" w:rsidRPr="00000000">
        <w:rPr>
          <w:rtl w:val="0"/>
        </w:rPr>
      </w:r>
    </w:p>
    <w:p w:rsidR="00000000" w:rsidDel="00000000" w:rsidP="00000000" w:rsidRDefault="00000000" w:rsidRPr="00000000" w14:paraId="00000006">
      <w:pPr>
        <w:numPr>
          <w:ilvl w:val="0"/>
          <w:numId w:val="2"/>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Acto de Colación: el día 05/07 a las 18 h se llevó a cabo el Acto de Colación de Grado en la Facultad de Ciencias Veterinarias. Recibieron su título seis (6) Analistas Programadores, un (1) Ingeniero Electromecánico y cuatro (4) Ingenieros en Sistemas. El Decano y el Secretario de Ciencia y Técnica acompañaron a los egresados en su colación; mientras que la flamante profesional, Ing. Lucila Salvai fue la encargada del discurso durante la ceremonia. </w:t>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w:t>
      </w:r>
      <w:r w:rsidDel="00000000" w:rsidR="00000000" w:rsidRPr="00000000">
        <w:rPr>
          <w:rFonts w:ascii="Century Gothic" w:cs="Century Gothic" w:eastAsia="Century Gothic" w:hAnsi="Century Gothic"/>
          <w:rtl w:val="0"/>
        </w:rPr>
        <w:t xml:space="preserve">spacios de Conectividad Progresar: el día 06/07 la Vicedecana junto a la Secretaria de Bienestar Universitario y la Vicerrectora a cargo participaron de la apertura de uno de estos espacios en la Facultad de Ingeniería. Los mismos cuentan con computadoras para el uso de los estudiantes. En nuestro caso el número de máquinas es de doce (12) y están ubicadas en el recinto de estudio que da sobre calle 9.</w:t>
      </w:r>
    </w:p>
    <w:p w:rsidR="00000000" w:rsidDel="00000000" w:rsidP="00000000" w:rsidRDefault="00000000" w:rsidRPr="00000000" w14:paraId="00000008">
      <w:pPr>
        <w:numPr>
          <w:ilvl w:val="0"/>
          <w:numId w:val="2"/>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Postgrado </w:t>
      </w:r>
      <w:r w:rsidDel="00000000" w:rsidR="00000000" w:rsidRPr="00000000">
        <w:rPr>
          <w:rFonts w:ascii="Century Gothic" w:cs="Century Gothic" w:eastAsia="Century Gothic" w:hAnsi="Century Gothic"/>
          <w:color w:val="212529"/>
          <w:rtl w:val="0"/>
        </w:rPr>
        <w:t xml:space="preserve">en el área de gestión e informática: el día 06/07 la Vicedecana junto al Secretario Académico, Director de Carrera de Ingeniería en Sistemas y Secretario de Ciencia y técnica participaron de la primera reunión para avanzar en este objetivo. Estuvieron presentes de forma virtual el Decano y la Secretaria de Ciencia y Técnica de la Facultad de Ciencias Económicas y Jurídicas y los Coordinadores del proyecto: por  la  UNLPam, Dr. Alejandro Lang y por la Universidad Nacional de Rafaela, Dr. Facundo Curbelo.</w:t>
      </w:r>
    </w:p>
    <w:p w:rsidR="00000000" w:rsidDel="00000000" w:rsidP="00000000" w:rsidRDefault="00000000" w:rsidRPr="00000000" w14:paraId="00000009">
      <w:pPr>
        <w:numPr>
          <w:ilvl w:val="0"/>
          <w:numId w:val="2"/>
        </w:numPr>
        <w:spacing w:after="0" w:line="252.00000000000003" w:lineRule="auto"/>
        <w:ind w:left="720" w:hanging="360"/>
        <w:jc w:val="both"/>
        <w:rPr>
          <w:rFonts w:ascii="Century Gothic" w:cs="Century Gothic" w:eastAsia="Century Gothic" w:hAnsi="Century Gothic"/>
          <w:color w:val="212529"/>
        </w:rPr>
      </w:pPr>
      <w:r w:rsidDel="00000000" w:rsidR="00000000" w:rsidRPr="00000000">
        <w:rPr>
          <w:rFonts w:ascii="Century Gothic" w:cs="Century Gothic" w:eastAsia="Century Gothic" w:hAnsi="Century Gothic"/>
          <w:color w:val="212529"/>
          <w:rtl w:val="0"/>
        </w:rPr>
        <w:t xml:space="preserve">Consejo Superior: </w:t>
      </w:r>
    </w:p>
    <w:p w:rsidR="00000000" w:rsidDel="00000000" w:rsidP="00000000" w:rsidRDefault="00000000" w:rsidRPr="00000000" w14:paraId="0000000A">
      <w:pPr>
        <w:numPr>
          <w:ilvl w:val="0"/>
          <w:numId w:val="1"/>
        </w:numPr>
        <w:spacing w:after="0" w:line="252.00000000000003" w:lineRule="auto"/>
        <w:ind w:left="1440" w:hanging="360"/>
        <w:jc w:val="both"/>
        <w:rPr>
          <w:rFonts w:ascii="Century Gothic" w:cs="Century Gothic" w:eastAsia="Century Gothic" w:hAnsi="Century Gothic"/>
          <w:color w:val="212529"/>
        </w:rPr>
      </w:pPr>
      <w:r w:rsidDel="00000000" w:rsidR="00000000" w:rsidRPr="00000000">
        <w:rPr>
          <w:rFonts w:ascii="Century Gothic" w:cs="Century Gothic" w:eastAsia="Century Gothic" w:hAnsi="Century Gothic"/>
          <w:color w:val="212529"/>
          <w:rtl w:val="0"/>
        </w:rPr>
        <w:t xml:space="preserve">Se aprobaron dos (2) convenios marcos y de pasantías con las empresas Margaría Neumáticos y Transportadora de Gas del Norte (TGN). </w:t>
      </w:r>
    </w:p>
    <w:p w:rsidR="00000000" w:rsidDel="00000000" w:rsidP="00000000" w:rsidRDefault="00000000" w:rsidRPr="00000000" w14:paraId="0000000B">
      <w:pPr>
        <w:numPr>
          <w:ilvl w:val="0"/>
          <w:numId w:val="1"/>
        </w:numPr>
        <w:spacing w:after="0" w:line="252.00000000000003" w:lineRule="auto"/>
        <w:ind w:left="1440" w:hanging="360"/>
        <w:jc w:val="both"/>
        <w:rPr>
          <w:rFonts w:ascii="Century Gothic" w:cs="Century Gothic" w:eastAsia="Century Gothic" w:hAnsi="Century Gothic"/>
          <w:color w:val="212529"/>
        </w:rPr>
      </w:pPr>
      <w:r w:rsidDel="00000000" w:rsidR="00000000" w:rsidRPr="00000000">
        <w:rPr>
          <w:rFonts w:ascii="Century Gothic" w:cs="Century Gothic" w:eastAsia="Century Gothic" w:hAnsi="Century Gothic"/>
          <w:color w:val="212529"/>
          <w:rtl w:val="0"/>
        </w:rPr>
        <w:t xml:space="preserve">Se aprobaron los llamados a concursos para aumento de categoría por carrera docente (en esta oportunidad seis llamados).</w:t>
      </w:r>
    </w:p>
    <w:p w:rsidR="00000000" w:rsidDel="00000000" w:rsidP="00000000" w:rsidRDefault="00000000" w:rsidRPr="00000000" w14:paraId="0000000C">
      <w:pPr>
        <w:numPr>
          <w:ilvl w:val="0"/>
          <w:numId w:val="1"/>
        </w:numPr>
        <w:spacing w:after="0" w:line="252.00000000000003"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 aprobó la baja definitiva de la docente Estela Raquel RAMOS y del docente Arnaldo José CASTAÑO.</w:t>
      </w:r>
      <w:r w:rsidDel="00000000" w:rsidR="00000000" w:rsidRPr="00000000">
        <w:rPr>
          <w:rtl w:val="0"/>
        </w:rPr>
      </w:r>
    </w:p>
    <w:p w:rsidR="00000000" w:rsidDel="00000000" w:rsidP="00000000" w:rsidRDefault="00000000" w:rsidRPr="00000000" w14:paraId="0000000D">
      <w:pPr>
        <w:numPr>
          <w:ilvl w:val="0"/>
          <w:numId w:val="2"/>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Convocatoria de alojamiento temporario para estudiantes internacionales. El Dpto. de Cooperación Internacional, dependiente de la Secretaría del Consejo Superior y Relaciones Institucionales, convoca a estudiantes de la UNLPam, y miembros de la comunidad universitaria en general, que tengan interés en ofrecer alojamiento temporario a estudiantes internacionales. Los mismos, realizarán estancias de movilidad académica en la Universidad Nacional de La Pampa, durante un cuatrimestre.</w:t>
      </w:r>
    </w:p>
    <w:p w:rsidR="00000000" w:rsidDel="00000000" w:rsidP="00000000" w:rsidRDefault="00000000" w:rsidRPr="00000000" w14:paraId="0000000E">
      <w:pPr>
        <w:numPr>
          <w:ilvl w:val="0"/>
          <w:numId w:val="2"/>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Informe nueva oferta académica: el día 09/08 se realizó una reunión con docentes de la carrera de Ingeniería Electromecánica donde se informó sobre la situación de acreditación de la Ingeniería Electromecánica c</w:t>
      </w:r>
      <w:r w:rsidDel="00000000" w:rsidR="00000000" w:rsidRPr="00000000">
        <w:rPr>
          <w:rFonts w:ascii="Century Gothic" w:cs="Century Gothic" w:eastAsia="Century Gothic" w:hAnsi="Century Gothic"/>
          <w:rtl w:val="0"/>
        </w:rPr>
        <w:t xml:space="preserve">on Orientación y se presentó los lineamientos de una nueva oferta académica.</w:t>
      </w:r>
    </w:p>
    <w:p w:rsidR="00000000" w:rsidDel="00000000" w:rsidP="00000000" w:rsidRDefault="00000000" w:rsidRPr="00000000" w14:paraId="0000000F">
      <w:pPr>
        <w:numPr>
          <w:ilvl w:val="0"/>
          <w:numId w:val="2"/>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Convenio con Balseiro: se acordaron los términos para el nuevo convenio con el Instituto, que incluye áreas de Ingeniería relacionadas con la Salud, Informática, Inteligencia Artificial y Telecomunicaciones.</w:t>
      </w:r>
    </w:p>
    <w:p w:rsidR="00000000" w:rsidDel="00000000" w:rsidP="00000000" w:rsidRDefault="00000000" w:rsidRPr="00000000" w14:paraId="00000010">
      <w:pPr>
        <w:spacing w:after="0" w:line="252.00000000000003"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1">
      <w:pPr>
        <w:spacing w:after="0"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Secretaría Académica:</w:t>
      </w:r>
    </w:p>
    <w:p w:rsidR="00000000" w:rsidDel="00000000" w:rsidP="00000000" w:rsidRDefault="00000000" w:rsidRPr="00000000" w14:paraId="00000012">
      <w:pPr>
        <w:numPr>
          <w:ilvl w:val="0"/>
          <w:numId w:val="2"/>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Reunión con Secretaría Académica de Rectorado: el día 06/07/2023  se realizó una reunión con la presencia de la Secretaria Académica de Rectorado y su equipo. Por la Facultad participaron el Secretario Académico, la Vicedecana y el agente Nodocente Exequiel Rodriguez. El objetivo fue intercambiar información sobre el estado de situación de la Facultad en relación con algunas problemáticas académicas como: ingreso, permanencia y egreso; duración de carreras; acompañamiento a estudiantes; formación y acompañamiento a docentes. Se compartió información y se analizaron algunas estrategias de abordaje y se proyectaron otras acciones posibles.</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Matemática Preuniversitaria - Curso para Ingresantes 2024: comenzó el 5 de agosto con 281 inscritos. Esto marca un récord de inscriptos en la Facultad y continúan las consultas.</w:t>
      </w:r>
      <w:r w:rsidDel="00000000" w:rsidR="00000000" w:rsidRPr="00000000">
        <w:rPr>
          <w:rFonts w:ascii="Century Gothic" w:cs="Century Gothic" w:eastAsia="Century Gothic" w:hAnsi="Century Gothic"/>
          <w:rtl w:val="0"/>
        </w:rPr>
        <w:t xml:space="preserve"> El primer encuentro contó con 270 asistentes, entre presenciales y por zoom.</w:t>
      </w:r>
    </w:p>
    <w:p w:rsidR="00000000" w:rsidDel="00000000" w:rsidP="00000000" w:rsidRDefault="00000000" w:rsidRPr="00000000" w14:paraId="00000014">
      <w:pPr>
        <w:numPr>
          <w:ilvl w:val="0"/>
          <w:numId w:val="2"/>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Movilidad Internacional: la Facultad recibió 6 estudiantes (3 de Ingeniería Industrial y otro tanto de Ingeniería en Sistemas) procedentes de México (3 estudiantes)  y de Colombia (3 estudiantes).</w:t>
      </w:r>
    </w:p>
    <w:p w:rsidR="00000000" w:rsidDel="00000000" w:rsidP="00000000" w:rsidRDefault="00000000" w:rsidRPr="00000000" w14:paraId="00000015">
      <w:pPr>
        <w:numPr>
          <w:ilvl w:val="0"/>
          <w:numId w:val="2"/>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Becas Manuel Belgrano: en la Facultad hay 8 becarios que optaron por la actividad, algunos en proyectos de investigación/extensión otros en actividades de difusión.</w:t>
      </w:r>
    </w:p>
    <w:p w:rsidR="00000000" w:rsidDel="00000000" w:rsidP="00000000" w:rsidRDefault="00000000" w:rsidRPr="00000000" w14:paraId="00000016">
      <w:pPr>
        <w:spacing w:after="0" w:line="252.00000000000003"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7">
      <w:pPr>
        <w:spacing w:after="0"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18">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Secretaría Administrativa</w:t>
      </w:r>
      <w:r w:rsidDel="00000000" w:rsidR="00000000" w:rsidRPr="00000000">
        <w:rPr>
          <w:rtl w:val="0"/>
        </w:rPr>
      </w:r>
    </w:p>
    <w:p w:rsidR="00000000" w:rsidDel="00000000" w:rsidP="00000000" w:rsidRDefault="00000000" w:rsidRPr="00000000" w14:paraId="00000019">
      <w:pPr>
        <w:numPr>
          <w:ilvl w:val="0"/>
          <w:numId w:val="2"/>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Obras:</w:t>
      </w:r>
    </w:p>
    <w:p w:rsidR="00000000" w:rsidDel="00000000" w:rsidP="00000000" w:rsidRDefault="00000000" w:rsidRPr="00000000" w14:paraId="0000001A">
      <w:pPr>
        <w:numPr>
          <w:ilvl w:val="0"/>
          <w:numId w:val="3"/>
        </w:numPr>
        <w:spacing w:after="0" w:line="252.00000000000003"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Aulas Audiovisuales: de acuerdo al contrato firmado con la Empresa Balent, Eduardo el 15 de agosto se comenzará con la obra respectiva. El monto del contrato es de aproximadamente $ 214.000.000 y el plazo de ejecución es de 270 días.</w:t>
      </w:r>
    </w:p>
    <w:p w:rsidR="00000000" w:rsidDel="00000000" w:rsidP="00000000" w:rsidRDefault="00000000" w:rsidRPr="00000000" w14:paraId="0000001B">
      <w:pPr>
        <w:numPr>
          <w:ilvl w:val="0"/>
          <w:numId w:val="3"/>
        </w:numPr>
        <w:spacing w:after="0" w:line="252.00000000000003"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Biblioteca: desde Rectorado se anunció la licitación de la Biblioteca y Centro de Conectividad que irá emplazada en la esquina de calle 108 y 7. El 11 de septiembre se prevé como fecha de apertura de las ofertas. El presupuesto oficial es de aproximadamente $ 556.000.000 y un plazo de ejecución de 540 días.</w:t>
      </w:r>
    </w:p>
    <w:p w:rsidR="00000000" w:rsidDel="00000000" w:rsidP="00000000" w:rsidRDefault="00000000" w:rsidRPr="00000000" w14:paraId="0000001C">
      <w:pPr>
        <w:numPr>
          <w:ilvl w:val="0"/>
          <w:numId w:val="3"/>
        </w:numPr>
        <w:spacing w:after="0" w:line="252.00000000000003"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Licitación de gas: la obra fue adjudicada por un monto de $ 13.000.000.</w:t>
      </w:r>
    </w:p>
    <w:p w:rsidR="00000000" w:rsidDel="00000000" w:rsidP="00000000" w:rsidRDefault="00000000" w:rsidRPr="00000000" w14:paraId="0000001D">
      <w:pPr>
        <w:numPr>
          <w:ilvl w:val="0"/>
          <w:numId w:val="3"/>
        </w:numPr>
        <w:spacing w:after="0" w:line="252.00000000000003"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Licitación de máquina de Frío: se presentó una oferta por $ 25.000.000.</w:t>
      </w:r>
    </w:p>
    <w:p w:rsidR="00000000" w:rsidDel="00000000" w:rsidP="00000000" w:rsidRDefault="00000000" w:rsidRPr="00000000" w14:paraId="0000001E">
      <w:pPr>
        <w:numPr>
          <w:ilvl w:val="0"/>
          <w:numId w:val="2"/>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Cursos Argentina Programa: se informa que del primer curso dictado en 2022 queda un saldo de $ 840.000</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01F">
      <w:pPr>
        <w:numPr>
          <w:ilvl w:val="0"/>
          <w:numId w:val="2"/>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Equipamiento programa Equipar Ciencia: fue aprobado por Resolución del Ministerio de Ciencia, Tecnología e Innovación de Nación la adquisición de una Impresora 3D y escáner 3D por un monto aproximado a US$ 102.000.</w:t>
      </w:r>
    </w:p>
    <w:p w:rsidR="00000000" w:rsidDel="00000000" w:rsidP="00000000" w:rsidRDefault="00000000" w:rsidRPr="00000000" w14:paraId="00000020">
      <w:pPr>
        <w:numPr>
          <w:ilvl w:val="0"/>
          <w:numId w:val="2"/>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Equipamiento Programa VES (Programa de Virtualización de la Educación Superior) de la SPU): se han recibido 9 TV de 75” que se irán instalando en las aulas con el fin de reemplazar paulatinamente los proyectores, los cuales poseen un alto costo de mantenimiento. Dichos equipos fueron solicitados en conjunto con la Facultad de Ciencias Humanas(6 para Ingeniería +3 para Humanas).</w:t>
      </w:r>
    </w:p>
    <w:p w:rsidR="00000000" w:rsidDel="00000000" w:rsidP="00000000" w:rsidRDefault="00000000" w:rsidRPr="00000000" w14:paraId="00000021">
      <w:pPr>
        <w:numPr>
          <w:ilvl w:val="0"/>
          <w:numId w:val="2"/>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UVT. Estado de proyectos. De acuerdo a las últimas reuniones con referentes de Nación se han comenzado a cerrar proyectos pendientes. En algunos casos se ha devuelto el adelanto porque la institución solicitante ha solicitado la rescisión y en otros lo que quedaba remanente. También se han acordado algunas cuestiones de rendiciones que no aparecían cargadas en el sistema de nación.</w:t>
      </w:r>
    </w:p>
    <w:p w:rsidR="00000000" w:rsidDel="00000000" w:rsidP="00000000" w:rsidRDefault="00000000" w:rsidRPr="00000000" w14:paraId="00000022">
      <w:pPr>
        <w:numPr>
          <w:ilvl w:val="0"/>
          <w:numId w:val="2"/>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Resumen adquisiciones de equipamiento con reestructuración inciso 1 y presupuesto vigente (2022-2023). </w:t>
      </w:r>
    </w:p>
    <w:p w:rsidR="00000000" w:rsidDel="00000000" w:rsidP="00000000" w:rsidRDefault="00000000" w:rsidRPr="00000000" w14:paraId="00000023">
      <w:pPr>
        <w:spacing w:after="0" w:line="252.00000000000003"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Total Disponible  $ 26.236.515,50 </w:t>
      </w:r>
    </w:p>
    <w:p w:rsidR="00000000" w:rsidDel="00000000" w:rsidP="00000000" w:rsidRDefault="00000000" w:rsidRPr="00000000" w14:paraId="00000024">
      <w:pPr>
        <w:spacing w:after="0" w:line="252.00000000000003"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Total adquisiciones $ 16.866.494,82 (Notebooks, PCs, equipamiento laboratorio materiales, software Solid Work y Factory, equipamiento requerido por el Instituto Balseiro, equipamiento laboratorio Máquinas Eléctricas y Electrónica)</w:t>
      </w:r>
    </w:p>
    <w:p w:rsidR="00000000" w:rsidDel="00000000" w:rsidP="00000000" w:rsidRDefault="00000000" w:rsidRPr="00000000" w14:paraId="00000025">
      <w:pPr>
        <w:spacing w:after="0" w:line="252.00000000000003"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Total pendiente de entrega $ 4.178.482,01 (Laboratorio Física, Laboratorio Introducción Automatización, Instalaciones Eléctricas)</w:t>
      </w:r>
    </w:p>
    <w:p w:rsidR="00000000" w:rsidDel="00000000" w:rsidP="00000000" w:rsidRDefault="00000000" w:rsidRPr="00000000" w14:paraId="00000026">
      <w:pPr>
        <w:spacing w:after="0" w:line="252.00000000000003"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Disponible inciso 4 $</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5.191.538,67. Este monto puede ser incrementado con inciso 3 de fuente 11 del presupuesto 2023 y fuente 12 por ingresos de cursos Argentina  Programa.</w:t>
      </w:r>
    </w:p>
    <w:p w:rsidR="00000000" w:rsidDel="00000000" w:rsidP="00000000" w:rsidRDefault="00000000" w:rsidRPr="00000000" w14:paraId="00000027">
      <w:pPr>
        <w:spacing w:after="0" w:line="252.00000000000003"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8">
      <w:pPr>
        <w:spacing w:after="0" w:line="252.00000000000003"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9">
      <w:pPr>
        <w:spacing w:after="0" w:line="252.00000000000003" w:lineRule="auto"/>
        <w:ind w:left="0" w:firstLine="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Secretaría de Ciencia y Técnica</w:t>
      </w:r>
    </w:p>
    <w:p w:rsidR="00000000" w:rsidDel="00000000" w:rsidP="00000000" w:rsidRDefault="00000000" w:rsidRPr="00000000" w14:paraId="0000002A">
      <w:pPr>
        <w:numPr>
          <w:ilvl w:val="0"/>
          <w:numId w:val="2"/>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30/06/2023. Reunión con Petroquímica Comodoro Rivadavia (PCR) - FI. La reunión tuvo como objetivo vincular el programa de pasantías de la empresa con nuestra institución, como así también, la posibilidad de brindar charlas y capacitaciones a estudiantes y graduados, entre otros temas.</w:t>
      </w:r>
    </w:p>
    <w:p w:rsidR="00000000" w:rsidDel="00000000" w:rsidP="00000000" w:rsidRDefault="00000000" w:rsidRPr="00000000" w14:paraId="0000002B">
      <w:pPr>
        <w:numPr>
          <w:ilvl w:val="0"/>
          <w:numId w:val="2"/>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06/07/2023. Se mantuvo reunión con la Consultora MIDAS y docentes de la carrera Ingeniería en Sistemas para coordinar el desarrollo de charlas en el marco de asignaturas de la mencionada carrera. Las charlas programadas son: “Del diseño Ux/Ui/Funcional hasta el desarrollo Frontend utilizando ReactJS” para Septiembre y “Gestión Ágil de proyectos tecnológicos” para Octubre/Noviembre.</w:t>
      </w:r>
    </w:p>
    <w:p w:rsidR="00000000" w:rsidDel="00000000" w:rsidP="00000000" w:rsidRDefault="00000000" w:rsidRPr="00000000" w14:paraId="0000002C">
      <w:pPr>
        <w:numPr>
          <w:ilvl w:val="0"/>
          <w:numId w:val="2"/>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24/07/2023. DESTACADA PARTICIPACIÓN DE DOCENTES DE ESCUELAS SECUNDARIAS EN LA CAPACITACIÓN EN ROBÓTICA: el grupo RAFI (Robótica Aplicada de la Facultad de Ingeniería) dió inicio a la Capacitación en Robótica destinada a docentes de escuelas secundarias. El evento tuvo lugar en el Aula 101 del Centro Universitario "Nicolás Tassone" y contó con la participación de más de 40 referentes tecnológicos de General Pico y sus alrededores.</w:t>
      </w:r>
    </w:p>
    <w:p w:rsidR="00000000" w:rsidDel="00000000" w:rsidP="00000000" w:rsidRDefault="00000000" w:rsidRPr="00000000" w14:paraId="0000002D">
      <w:pPr>
        <w:numPr>
          <w:ilvl w:val="0"/>
          <w:numId w:val="2"/>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31/07/2023. Cerró la convocatoria a nuevos proyectos de I+D en la FI. Se presentaron dos proyectos de los cuales ya se encuentran en proceso de evaluación:</w:t>
      </w:r>
    </w:p>
    <w:p w:rsidR="00000000" w:rsidDel="00000000" w:rsidP="00000000" w:rsidRDefault="00000000" w:rsidRPr="00000000" w14:paraId="0000002E">
      <w:pPr>
        <w:numPr>
          <w:ilvl w:val="1"/>
          <w:numId w:val="2"/>
        </w:numPr>
        <w:spacing w:after="0" w:line="252.00000000000003"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Análisis del desempeño de máquinas eléctricas rotativas bajo diferentes condiciones de funcionamiento en ambientes industriales.</w:t>
      </w:r>
    </w:p>
    <w:p w:rsidR="00000000" w:rsidDel="00000000" w:rsidP="00000000" w:rsidRDefault="00000000" w:rsidRPr="00000000" w14:paraId="0000002F">
      <w:pPr>
        <w:numPr>
          <w:ilvl w:val="1"/>
          <w:numId w:val="2"/>
        </w:numPr>
        <w:spacing w:after="0" w:line="252.00000000000003"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Mejor aproximación en espacios métricos. </w:t>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Argentina Programa 4.0. Acaba de finalizar el dictado del curso “Base de Datos” el cual tuvo un total de 220 personas inscriptas de todo el país, de las cuales 143 lograron finalizarlo y aprobarlo. El día miércoles 9 de agosto se dió inicio al tercer curso denominado “Desarrollo de Software” con una carga horaria de 50 horas. El mismo tiene más de 142 inscriptos. </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07/08/2023. Reunión con CPN Miguel Gette (representante Universidad en Territorio UNLPam), Docente Ing. Mariano Iglesias, por la viabilidad de realizar un Trayecto formativo en Energías Renovables en el marco del Programa de Escuelas de Formacion Profesional financiado por la Secretaría de Políticas Universitarias y tiene por objetivo generar en las Universidades líneas de acción tendientes a desarrollar / potenciar capacidades laborales/técnicas en el sector productivo. </w:t>
      </w:r>
      <w:r w:rsidDel="00000000" w:rsidR="00000000" w:rsidRPr="00000000">
        <w:rPr>
          <w:rtl w:val="0"/>
        </w:rPr>
      </w:r>
    </w:p>
    <w:p w:rsidR="00000000" w:rsidDel="00000000" w:rsidP="00000000" w:rsidRDefault="00000000" w:rsidRPr="00000000" w14:paraId="00000032">
      <w:pPr>
        <w:spacing w:after="0" w:line="252.00000000000003"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3">
      <w:pPr>
        <w:spacing w:after="0" w:line="252.00000000000003" w:lineRule="auto"/>
        <w:ind w:left="144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4">
      <w:pPr>
        <w:spacing w:after="0" w:line="252.00000000000003" w:lineRule="auto"/>
        <w:ind w:left="720" w:firstLine="0"/>
        <w:jc w:val="both"/>
        <w:rPr>
          <w:rFonts w:ascii="Century Gothic" w:cs="Century Gothic" w:eastAsia="Century Gothic" w:hAnsi="Century Gothic"/>
        </w:rPr>
      </w:pPr>
      <w:r w:rsidDel="00000000" w:rsidR="00000000" w:rsidRPr="00000000">
        <w:rPr>
          <w:rtl w:val="0"/>
        </w:rPr>
      </w:r>
    </w:p>
    <w:sectPr>
      <w:headerReference r:id="rId7" w:type="default"/>
      <w:headerReference r:id="rId8" w:type="even"/>
      <w:footerReference r:id="rId9" w:type="default"/>
      <w:footerReference r:id="rId10" w:type="even"/>
      <w:pgSz w:h="16840" w:w="11907" w:orient="portrait"/>
      <w:pgMar w:bottom="568" w:top="851" w:left="1361" w:right="851" w:header="709"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jc w:val="right"/>
      <w:rPr/>
    </w:pPr>
    <w:r w:rsidDel="00000000" w:rsidR="00000000" w:rsidRPr="00000000">
      <w:rPr>
        <w:rtl w:val="0"/>
      </w:rPr>
      <w:t xml:space="preserve">Pág.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w:t>
    </w:r>
    <w:r w:rsidDel="00000000" w:rsidR="00000000" w:rsidRPr="00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left" w:leader="none" w:pos="6812"/>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rFonts w:ascii="Noto Sans" w:cs="Noto Sans" w:eastAsia="Noto Sans" w:hAnsi="Noto Sans"/>
        <w:b w:val="0"/>
        <w:color w:val="000000"/>
        <w:u w:val="none"/>
      </w:rPr>
    </w:lvl>
    <w:lvl w:ilvl="1">
      <w:start w:val="1"/>
      <w:numFmt w:val="decimal"/>
      <w:lvlText w:val="%2."/>
      <w:lvlJc w:val="left"/>
      <w:pPr>
        <w:ind w:left="1440" w:hanging="360"/>
      </w:pPr>
      <w:rPr>
        <w:rFonts w:ascii="Noto Sans" w:cs="Noto Sans" w:eastAsia="Noto Sans" w:hAnsi="Noto Sans"/>
        <w:color w:val="000000"/>
        <w:u w:val="none"/>
      </w:rPr>
    </w:lvl>
    <w:lvl w:ilvl="2">
      <w:start w:val="1"/>
      <w:numFmt w:val="bullet"/>
      <w:lvlText w:val="■"/>
      <w:lvlJc w:val="left"/>
      <w:pPr>
        <w:ind w:left="2160" w:hanging="360"/>
      </w:pPr>
      <w:rPr>
        <w:rFonts w:ascii="Noto Sans" w:cs="Noto Sans" w:eastAsia="Noto Sans" w:hAnsi="Noto Sans"/>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qFormat w:val="1"/>
    <w:rsid w:val="008B6E92"/>
  </w:style>
  <w:style w:type="paragraph" w:styleId="Ttulo1">
    <w:name w:val="heading 1"/>
    <w:basedOn w:val="Normal1"/>
    <w:next w:val="Normal1"/>
    <w:rsid w:val="008B6E92"/>
    <w:pPr>
      <w:keepNext w:val="1"/>
      <w:keepLines w:val="1"/>
      <w:spacing w:after="120" w:before="480"/>
      <w:outlineLvl w:val="0"/>
    </w:pPr>
    <w:rPr>
      <w:b w:val="1"/>
      <w:sz w:val="48"/>
      <w:szCs w:val="48"/>
    </w:rPr>
  </w:style>
  <w:style w:type="paragraph" w:styleId="Ttulo2">
    <w:name w:val="heading 2"/>
    <w:basedOn w:val="Normal1"/>
    <w:next w:val="Normal1"/>
    <w:rsid w:val="008B6E92"/>
    <w:pPr>
      <w:keepNext w:val="1"/>
      <w:keepLines w:val="1"/>
      <w:spacing w:after="80" w:before="360"/>
      <w:outlineLvl w:val="1"/>
    </w:pPr>
    <w:rPr>
      <w:b w:val="1"/>
      <w:sz w:val="36"/>
      <w:szCs w:val="36"/>
    </w:rPr>
  </w:style>
  <w:style w:type="paragraph" w:styleId="Ttulo3">
    <w:name w:val="heading 3"/>
    <w:basedOn w:val="Normal1"/>
    <w:next w:val="Normal1"/>
    <w:rsid w:val="008B6E92"/>
    <w:pPr>
      <w:keepNext w:val="1"/>
      <w:keepLines w:val="1"/>
      <w:spacing w:after="80" w:before="280"/>
      <w:outlineLvl w:val="2"/>
    </w:pPr>
    <w:rPr>
      <w:b w:val="1"/>
      <w:sz w:val="28"/>
      <w:szCs w:val="28"/>
    </w:rPr>
  </w:style>
  <w:style w:type="paragraph" w:styleId="Ttulo4">
    <w:name w:val="heading 4"/>
    <w:basedOn w:val="Normal1"/>
    <w:next w:val="Normal1"/>
    <w:rsid w:val="008B6E92"/>
    <w:pPr>
      <w:keepNext w:val="1"/>
      <w:keepLines w:val="1"/>
      <w:spacing w:after="40" w:before="240"/>
      <w:outlineLvl w:val="3"/>
    </w:pPr>
    <w:rPr>
      <w:b w:val="1"/>
      <w:sz w:val="24"/>
      <w:szCs w:val="24"/>
    </w:rPr>
  </w:style>
  <w:style w:type="paragraph" w:styleId="Ttulo5">
    <w:name w:val="heading 5"/>
    <w:basedOn w:val="Normal1"/>
    <w:next w:val="Normal1"/>
    <w:rsid w:val="008B6E92"/>
    <w:pPr>
      <w:keepNext w:val="1"/>
      <w:keepLines w:val="1"/>
      <w:spacing w:after="40" w:before="220"/>
      <w:outlineLvl w:val="4"/>
    </w:pPr>
    <w:rPr>
      <w:b w:val="1"/>
    </w:rPr>
  </w:style>
  <w:style w:type="paragraph" w:styleId="Ttulo6">
    <w:name w:val="heading 6"/>
    <w:basedOn w:val="Normal1"/>
    <w:next w:val="Normal1"/>
    <w:rsid w:val="008B6E92"/>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normal0" w:customStyle="1">
    <w:name w:val="normal"/>
    <w:rsid w:val="00C45B1B"/>
  </w:style>
  <w:style w:type="table" w:styleId="TableNormal" w:customStyle="1">
    <w:name w:val="Table Normal"/>
    <w:rsid w:val="00C45B1B"/>
    <w:tblPr>
      <w:tblCellMar>
        <w:top w:w="0.0" w:type="dxa"/>
        <w:left w:w="0.0" w:type="dxa"/>
        <w:bottom w:w="0.0" w:type="dxa"/>
        <w:right w:w="0.0" w:type="dxa"/>
      </w:tblCellMar>
    </w:tblPr>
  </w:style>
  <w:style w:type="paragraph" w:styleId="Ttulo">
    <w:name w:val="Title"/>
    <w:basedOn w:val="Normal1"/>
    <w:next w:val="Normal1"/>
    <w:rsid w:val="008B6E92"/>
    <w:pPr>
      <w:keepNext w:val="1"/>
      <w:keepLines w:val="1"/>
      <w:spacing w:after="120" w:before="480"/>
    </w:pPr>
    <w:rPr>
      <w:b w:val="1"/>
      <w:sz w:val="72"/>
      <w:szCs w:val="72"/>
    </w:rPr>
  </w:style>
  <w:style w:type="paragraph" w:styleId="normal2" w:customStyle="1">
    <w:name w:val="normal"/>
    <w:rsid w:val="00000F7C"/>
  </w:style>
  <w:style w:type="table" w:styleId="TableNormal0" w:customStyle="1">
    <w:name w:val="Table Normal"/>
    <w:rsid w:val="00000F7C"/>
    <w:tblPr>
      <w:tblCellMar>
        <w:top w:w="0.0" w:type="dxa"/>
        <w:left w:w="0.0" w:type="dxa"/>
        <w:bottom w:w="0.0" w:type="dxa"/>
        <w:right w:w="0.0" w:type="dxa"/>
      </w:tblCellMar>
    </w:tblPr>
  </w:style>
  <w:style w:type="paragraph" w:styleId="normal3" w:customStyle="1">
    <w:name w:val="normal"/>
    <w:rsid w:val="00EE3F51"/>
  </w:style>
  <w:style w:type="table" w:styleId="TableNormal1" w:customStyle="1">
    <w:name w:val="Table Normal"/>
    <w:rsid w:val="00EE3F51"/>
    <w:tblPr>
      <w:tblCellMar>
        <w:top w:w="0.0" w:type="dxa"/>
        <w:left w:w="0.0" w:type="dxa"/>
        <w:bottom w:w="0.0" w:type="dxa"/>
        <w:right w:w="0.0" w:type="dxa"/>
      </w:tblCellMar>
    </w:tblPr>
  </w:style>
  <w:style w:type="paragraph" w:styleId="normal4" w:customStyle="1">
    <w:name w:val="normal"/>
    <w:rsid w:val="00EE3F51"/>
  </w:style>
  <w:style w:type="table" w:styleId="TableNormal2" w:customStyle="1">
    <w:name w:val="Table Normal"/>
    <w:rsid w:val="00EE3F51"/>
    <w:tblPr>
      <w:tblCellMar>
        <w:top w:w="0.0" w:type="dxa"/>
        <w:left w:w="0.0" w:type="dxa"/>
        <w:bottom w:w="0.0" w:type="dxa"/>
        <w:right w:w="0.0" w:type="dxa"/>
      </w:tblCellMar>
    </w:tblPr>
  </w:style>
  <w:style w:type="paragraph" w:styleId="normal5" w:customStyle="1">
    <w:name w:val="normal"/>
    <w:rsid w:val="005F5B27"/>
  </w:style>
  <w:style w:type="table" w:styleId="TableNormal3" w:customStyle="1">
    <w:name w:val="Table Normal"/>
    <w:rsid w:val="005F5B27"/>
    <w:tblPr>
      <w:tblCellMar>
        <w:top w:w="0.0" w:type="dxa"/>
        <w:left w:w="0.0" w:type="dxa"/>
        <w:bottom w:w="0.0" w:type="dxa"/>
        <w:right w:w="0.0" w:type="dxa"/>
      </w:tblCellMar>
    </w:tblPr>
  </w:style>
  <w:style w:type="paragraph" w:styleId="Normal10" w:customStyle="1">
    <w:name w:val="Normal1"/>
    <w:rsid w:val="00626990"/>
  </w:style>
  <w:style w:type="table" w:styleId="TableNormal4" w:customStyle="1">
    <w:name w:val="Table Normal"/>
    <w:rsid w:val="00626990"/>
    <w:tblPr>
      <w:tblCellMar>
        <w:top w:w="0.0" w:type="dxa"/>
        <w:left w:w="0.0" w:type="dxa"/>
        <w:bottom w:w="0.0" w:type="dxa"/>
        <w:right w:w="0.0" w:type="dxa"/>
      </w:tblCellMar>
    </w:tblPr>
  </w:style>
  <w:style w:type="paragraph" w:styleId="Normal20" w:customStyle="1">
    <w:name w:val="Normal2"/>
    <w:rsid w:val="008414D7"/>
  </w:style>
  <w:style w:type="table" w:styleId="TableNormal5" w:customStyle="1">
    <w:name w:val="Table Normal"/>
    <w:rsid w:val="008414D7"/>
    <w:tblPr>
      <w:tblCellMar>
        <w:top w:w="0.0" w:type="dxa"/>
        <w:left w:w="0.0" w:type="dxa"/>
        <w:bottom w:w="0.0" w:type="dxa"/>
        <w:right w:w="0.0" w:type="dxa"/>
      </w:tblCellMar>
    </w:tblPr>
  </w:style>
  <w:style w:type="table" w:styleId="TableNormal6" w:customStyle="1">
    <w:name w:val="Table Normal"/>
    <w:rsid w:val="008414D7"/>
    <w:tblPr>
      <w:tblCellMar>
        <w:top w:w="0.0" w:type="dxa"/>
        <w:left w:w="0.0" w:type="dxa"/>
        <w:bottom w:w="0.0" w:type="dxa"/>
        <w:right w:w="0.0" w:type="dxa"/>
      </w:tblCellMar>
    </w:tblPr>
  </w:style>
  <w:style w:type="paragraph" w:styleId="Normal1" w:customStyle="1">
    <w:name w:val="Normal1"/>
    <w:rsid w:val="008B6E92"/>
  </w:style>
  <w:style w:type="table" w:styleId="TableNormal7" w:customStyle="1">
    <w:name w:val="Table Normal"/>
    <w:rsid w:val="008B6E92"/>
    <w:tblPr>
      <w:tblCellMar>
        <w:top w:w="0.0" w:type="dxa"/>
        <w:left w:w="0.0" w:type="dxa"/>
        <w:bottom w:w="0.0" w:type="dxa"/>
        <w:right w:w="0.0" w:type="dxa"/>
      </w:tblCellMar>
    </w:tblPr>
  </w:style>
  <w:style w:type="paragraph" w:styleId="Prrafodelista">
    <w:name w:val="List Paragraph"/>
    <w:basedOn w:val="Normal"/>
    <w:uiPriority w:val="34"/>
    <w:qFormat w:val="1"/>
    <w:rsid w:val="00994F5E"/>
    <w:pPr>
      <w:ind w:left="720"/>
      <w:contextualSpacing w:val="1"/>
    </w:pPr>
  </w:style>
  <w:style w:type="paragraph" w:styleId="Subttulo">
    <w:name w:val="Subtitle"/>
    <w:basedOn w:val="Normal"/>
    <w:next w:val="Normal"/>
    <w:rsid w:val="00C45B1B"/>
    <w:pPr>
      <w:keepNext w:val="1"/>
      <w:keepLines w:val="1"/>
      <w:spacing w:after="80" w:before="360"/>
    </w:pPr>
    <w:rPr>
      <w:rFonts w:ascii="Georgia" w:cs="Georgia" w:eastAsia="Georgia" w:hAnsi="Georgia"/>
      <w:i w:val="1"/>
      <w:color w:val="666666"/>
      <w:sz w:val="48"/>
      <w:szCs w:val="48"/>
    </w:rPr>
  </w:style>
  <w:style w:type="paragraph" w:styleId="Encabezado">
    <w:name w:val="header"/>
    <w:basedOn w:val="Normal"/>
    <w:link w:val="EncabezadoCar"/>
    <w:uiPriority w:val="99"/>
    <w:semiHidden w:val="1"/>
    <w:unhideWhenUsed w:val="1"/>
    <w:rsid w:val="00AB173A"/>
    <w:pPr>
      <w:tabs>
        <w:tab w:val="center" w:pos="4252"/>
        <w:tab w:val="right" w:pos="8504"/>
      </w:tabs>
      <w:spacing w:after="0" w:line="240" w:lineRule="auto"/>
    </w:pPr>
  </w:style>
  <w:style w:type="character" w:styleId="EncabezadoCar" w:customStyle="1">
    <w:name w:val="Encabezado Car"/>
    <w:basedOn w:val="Fuentedeprrafopredeter"/>
    <w:link w:val="Encabezado"/>
    <w:uiPriority w:val="99"/>
    <w:semiHidden w:val="1"/>
    <w:rsid w:val="00AB173A"/>
  </w:style>
  <w:style w:type="paragraph" w:styleId="Piedepgina">
    <w:name w:val="footer"/>
    <w:basedOn w:val="Normal"/>
    <w:link w:val="PiedepginaCar"/>
    <w:uiPriority w:val="99"/>
    <w:semiHidden w:val="1"/>
    <w:unhideWhenUsed w:val="1"/>
    <w:rsid w:val="00AB173A"/>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semiHidden w:val="1"/>
    <w:rsid w:val="00AB173A"/>
  </w:style>
  <w:style w:type="paragraph" w:styleId="NormalWeb">
    <w:name w:val="Normal (Web)"/>
    <w:basedOn w:val="Normal"/>
    <w:uiPriority w:val="99"/>
    <w:unhideWhenUsed w:val="1"/>
    <w:rsid w:val="00E47E4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ln4cPrWT+7OvFSs2h2KVHFGtZQ==">CgMxLjAyCGguZ2pkZ3hzOAByITFGaUdIaVBBQjRPSFJKX05lVkl5RmJZVUhGczVCWmpnUg==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2022-05-06T15:16:00Z</dcterms:created>
  <dc:creator>Cuenta Microsoft</dc:creator>
</cp:coreProperties>
</file>