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64191" w:rsidRPr="00D72780" w:rsidRDefault="00000000">
      <w:pPr>
        <w:widowControl w:val="0"/>
        <w:spacing w:after="0" w:line="240" w:lineRule="auto"/>
        <w:jc w:val="center"/>
        <w:rPr>
          <w:rFonts w:ascii="Century Gothic" w:eastAsia="Century Gothic" w:hAnsi="Century Gothic" w:cs="Century Gothic"/>
          <w:b/>
          <w:i/>
          <w:sz w:val="20"/>
          <w:szCs w:val="20"/>
          <w:u w:val="single"/>
        </w:rPr>
      </w:pPr>
      <w:r w:rsidRPr="00D72780">
        <w:rPr>
          <w:rFonts w:ascii="Century Gothic" w:eastAsia="Century Gothic" w:hAnsi="Century Gothic" w:cs="Century Gothic"/>
          <w:b/>
          <w:sz w:val="20"/>
          <w:szCs w:val="20"/>
          <w:u w:val="single"/>
        </w:rPr>
        <w:t xml:space="preserve"> Informe de Presidencia </w:t>
      </w:r>
    </w:p>
    <w:p w14:paraId="00000002" w14:textId="77777777" w:rsidR="00D64191" w:rsidRPr="00D72780" w:rsidRDefault="00000000">
      <w:pPr>
        <w:widowControl w:val="0"/>
        <w:spacing w:after="0" w:line="240" w:lineRule="auto"/>
        <w:jc w:val="center"/>
        <w:rPr>
          <w:rFonts w:ascii="Century Gothic" w:eastAsia="Century Gothic" w:hAnsi="Century Gothic" w:cs="Century Gothic"/>
          <w:b/>
          <w:sz w:val="20"/>
          <w:szCs w:val="20"/>
          <w:u w:val="single"/>
        </w:rPr>
      </w:pPr>
      <w:bookmarkStart w:id="0" w:name="_heading=h.gjdgxs" w:colFirst="0" w:colLast="0"/>
      <w:bookmarkEnd w:id="0"/>
      <w:r w:rsidRPr="00D72780">
        <w:rPr>
          <w:rFonts w:ascii="Century Gothic" w:eastAsia="Century Gothic" w:hAnsi="Century Gothic" w:cs="Century Gothic"/>
          <w:b/>
          <w:sz w:val="20"/>
          <w:szCs w:val="20"/>
          <w:u w:val="single"/>
        </w:rPr>
        <w:t>10° Reunión Ordinaria Consejo Directivo 28-11-</w:t>
      </w:r>
      <w:proofErr w:type="gramStart"/>
      <w:r w:rsidRPr="00D72780">
        <w:rPr>
          <w:rFonts w:ascii="Century Gothic" w:eastAsia="Century Gothic" w:hAnsi="Century Gothic" w:cs="Century Gothic"/>
          <w:b/>
          <w:sz w:val="20"/>
          <w:szCs w:val="20"/>
          <w:u w:val="single"/>
        </w:rPr>
        <w:t>2024  Modalidad</w:t>
      </w:r>
      <w:proofErr w:type="gramEnd"/>
      <w:r w:rsidRPr="00D72780">
        <w:rPr>
          <w:rFonts w:ascii="Century Gothic" w:eastAsia="Century Gothic" w:hAnsi="Century Gothic" w:cs="Century Gothic"/>
          <w:b/>
          <w:sz w:val="20"/>
          <w:szCs w:val="20"/>
          <w:u w:val="single"/>
        </w:rPr>
        <w:t xml:space="preserve"> Combinada</w:t>
      </w:r>
    </w:p>
    <w:p w14:paraId="00000003" w14:textId="77777777" w:rsidR="00D64191" w:rsidRPr="00D72780" w:rsidRDefault="00D64191">
      <w:pPr>
        <w:widowControl w:val="0"/>
        <w:spacing w:after="0" w:line="240" w:lineRule="auto"/>
        <w:jc w:val="both"/>
        <w:rPr>
          <w:rFonts w:ascii="Century Gothic" w:eastAsia="Century Gothic" w:hAnsi="Century Gothic" w:cs="Century Gothic"/>
          <w:b/>
          <w:i/>
          <w:sz w:val="20"/>
          <w:szCs w:val="20"/>
        </w:rPr>
      </w:pPr>
    </w:p>
    <w:p w14:paraId="00000004" w14:textId="77777777" w:rsidR="00D64191" w:rsidRPr="00D72780" w:rsidRDefault="00000000">
      <w:pPr>
        <w:widowControl w:val="0"/>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b/>
          <w:sz w:val="20"/>
          <w:szCs w:val="20"/>
        </w:rPr>
        <w:t>Decanato:</w:t>
      </w:r>
    </w:p>
    <w:p w14:paraId="00000005" w14:textId="0A2EEFA9" w:rsidR="00D64191" w:rsidRPr="00D72780" w:rsidRDefault="00EB6CDB">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INFOMATRIX</w:t>
      </w:r>
      <w:r w:rsidR="00000000" w:rsidRPr="00D72780">
        <w:rPr>
          <w:rFonts w:ascii="Century Gothic" w:eastAsia="Century Gothic" w:hAnsi="Century Gothic" w:cs="Century Gothic"/>
          <w:sz w:val="20"/>
          <w:szCs w:val="20"/>
        </w:rPr>
        <w:t xml:space="preserve">: el día 31 de octubre se desarrolló en el Centro Cultural y de Convenciones de </w:t>
      </w:r>
      <w:proofErr w:type="spellStart"/>
      <w:r w:rsidR="00000000" w:rsidRPr="00D72780">
        <w:rPr>
          <w:rFonts w:ascii="Century Gothic" w:eastAsia="Century Gothic" w:hAnsi="Century Gothic" w:cs="Century Gothic"/>
          <w:sz w:val="20"/>
          <w:szCs w:val="20"/>
        </w:rPr>
        <w:t>Realicó</w:t>
      </w:r>
      <w:proofErr w:type="spellEnd"/>
      <w:r w:rsidR="00000000" w:rsidRPr="00D72780">
        <w:rPr>
          <w:rFonts w:ascii="Century Gothic" w:eastAsia="Century Gothic" w:hAnsi="Century Gothic" w:cs="Century Gothic"/>
          <w:sz w:val="20"/>
          <w:szCs w:val="20"/>
        </w:rPr>
        <w:t xml:space="preserve"> la Ceremonia Inaugural del Concurso Iberoamericano de Proyectos Estudiantiles de Ciencia y Tecnología INFOMATRIX, y de la Liga Latinoamericana de Robótica en Competencia ROBOMATRIX. En representación de la Facultad asistió el Decano.</w:t>
      </w:r>
    </w:p>
    <w:p w14:paraId="00000006" w14:textId="77777777"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Maestría en Gestión de la Información: el día 1/11 se hizo la presentación ante CONEAU de la maestría, en conjunto con la Facultad de Ciencias Económicas y Jurídicas.</w:t>
      </w:r>
    </w:p>
    <w:p w14:paraId="00000007" w14:textId="43B530F3"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76° Reunión Plenaria y Asamblea del CONFEDI: los días 7 y 8 de noviembre se realizó en San Rafael, Mendoza la reunión donde se renovaron las autoridades. Se designó como </w:t>
      </w:r>
      <w:proofErr w:type="gramStart"/>
      <w:r w:rsidRPr="00D72780">
        <w:rPr>
          <w:rFonts w:ascii="Century Gothic" w:eastAsia="Century Gothic" w:hAnsi="Century Gothic" w:cs="Century Gothic"/>
          <w:sz w:val="20"/>
          <w:szCs w:val="20"/>
        </w:rPr>
        <w:t>Presidente</w:t>
      </w:r>
      <w:proofErr w:type="gramEnd"/>
      <w:r w:rsidRPr="00D72780">
        <w:rPr>
          <w:rFonts w:ascii="Century Gothic" w:eastAsia="Century Gothic" w:hAnsi="Century Gothic" w:cs="Century Gothic"/>
          <w:sz w:val="20"/>
          <w:szCs w:val="20"/>
        </w:rPr>
        <w:t xml:space="preserve"> el Decano de la Facultad de Ciencias Aplicadas a la Industria de la Universidad Nacional de Cuyo Ing. Augusto </w:t>
      </w:r>
      <w:r w:rsidR="00EB6CDB" w:rsidRPr="00D72780">
        <w:rPr>
          <w:rFonts w:ascii="Century Gothic" w:eastAsia="Century Gothic" w:hAnsi="Century Gothic" w:cs="Century Gothic"/>
          <w:sz w:val="20"/>
          <w:szCs w:val="20"/>
        </w:rPr>
        <w:t>ROGGIERO</w:t>
      </w:r>
      <w:r w:rsidRPr="00D72780">
        <w:rPr>
          <w:rFonts w:ascii="Century Gothic" w:eastAsia="Century Gothic" w:hAnsi="Century Gothic" w:cs="Century Gothic"/>
          <w:sz w:val="20"/>
          <w:szCs w:val="20"/>
        </w:rPr>
        <w:t xml:space="preserve">, Vicepresidenta a la Directora del Departamento de Ciencias y Tecnología de la Universidad Nacional de Quilmes Mg. Mariana </w:t>
      </w:r>
      <w:r w:rsidR="00EB6CDB" w:rsidRPr="00D72780">
        <w:rPr>
          <w:rFonts w:ascii="Century Gothic" w:eastAsia="Century Gothic" w:hAnsi="Century Gothic" w:cs="Century Gothic"/>
          <w:sz w:val="20"/>
          <w:szCs w:val="20"/>
        </w:rPr>
        <w:t xml:space="preserve">SUAREZ </w:t>
      </w:r>
      <w:r w:rsidRPr="00D72780">
        <w:rPr>
          <w:rFonts w:ascii="Century Gothic" w:eastAsia="Century Gothic" w:hAnsi="Century Gothic" w:cs="Century Gothic"/>
          <w:sz w:val="20"/>
          <w:szCs w:val="20"/>
        </w:rPr>
        <w:t xml:space="preserve">y secretario al Decano de la Facultad de Tecnología Informática de la Universidad Abierta Interamericana (UAI - privada) Dr. Marcelo De </w:t>
      </w:r>
      <w:r w:rsidR="00EB6CDB" w:rsidRPr="00D72780">
        <w:rPr>
          <w:rFonts w:ascii="Century Gothic" w:eastAsia="Century Gothic" w:hAnsi="Century Gothic" w:cs="Century Gothic"/>
          <w:sz w:val="20"/>
          <w:szCs w:val="20"/>
        </w:rPr>
        <w:t>VICENZI</w:t>
      </w:r>
      <w:r w:rsidRPr="00D72780">
        <w:rPr>
          <w:rFonts w:ascii="Century Gothic" w:eastAsia="Century Gothic" w:hAnsi="Century Gothic" w:cs="Century Gothic"/>
          <w:sz w:val="20"/>
          <w:szCs w:val="20"/>
        </w:rPr>
        <w:t xml:space="preserve">. Nuestra facultad quedó representada en el Comité Ejecutivo como Revisor de Cuentas. Entre otros temas las autoridades de la Fundación YPF y el CONFEDI presentaron los avances de la tercera etapa del Programa de Laboratorios Remotos, enfocada en experiencias vinculadas al petróleo y el gas y se </w:t>
      </w:r>
      <w:r w:rsidR="00EB6CDB" w:rsidRPr="00D72780">
        <w:rPr>
          <w:rFonts w:ascii="Century Gothic" w:eastAsia="Century Gothic" w:hAnsi="Century Gothic" w:cs="Century Gothic"/>
          <w:sz w:val="20"/>
          <w:szCs w:val="20"/>
        </w:rPr>
        <w:t>dio</w:t>
      </w:r>
      <w:r w:rsidRPr="00D72780">
        <w:rPr>
          <w:rFonts w:ascii="Century Gothic" w:eastAsia="Century Gothic" w:hAnsi="Century Gothic" w:cs="Century Gothic"/>
          <w:sz w:val="20"/>
          <w:szCs w:val="20"/>
        </w:rPr>
        <w:t xml:space="preserve"> a conocer los diecinueve (19) equipos a </w:t>
      </w:r>
      <w:proofErr w:type="spellStart"/>
      <w:r w:rsidRPr="00D72780">
        <w:rPr>
          <w:rFonts w:ascii="Century Gothic" w:eastAsia="Century Gothic" w:hAnsi="Century Gothic" w:cs="Century Gothic"/>
          <w:sz w:val="20"/>
          <w:szCs w:val="20"/>
        </w:rPr>
        <w:t>remotizar</w:t>
      </w:r>
      <w:proofErr w:type="spellEnd"/>
      <w:r w:rsidRPr="00D72780">
        <w:rPr>
          <w:rFonts w:ascii="Century Gothic" w:eastAsia="Century Gothic" w:hAnsi="Century Gothic" w:cs="Century Gothic"/>
          <w:sz w:val="20"/>
          <w:szCs w:val="20"/>
        </w:rPr>
        <w:t xml:space="preserve"> entre los cuales está el presentado por nuestros docentes Dr. Rogelio </w:t>
      </w:r>
      <w:r w:rsidR="00EB6CDB" w:rsidRPr="00D72780">
        <w:rPr>
          <w:rFonts w:ascii="Century Gothic" w:eastAsia="Century Gothic" w:hAnsi="Century Gothic" w:cs="Century Gothic"/>
          <w:sz w:val="20"/>
          <w:szCs w:val="20"/>
        </w:rPr>
        <w:t xml:space="preserve">HECKER </w:t>
      </w:r>
      <w:r w:rsidRPr="00D72780">
        <w:rPr>
          <w:rFonts w:ascii="Century Gothic" w:eastAsia="Century Gothic" w:hAnsi="Century Gothic" w:cs="Century Gothic"/>
          <w:sz w:val="20"/>
          <w:szCs w:val="20"/>
        </w:rPr>
        <w:t xml:space="preserve">e Ing. Mariano </w:t>
      </w:r>
      <w:r w:rsidR="00EB6CDB" w:rsidRPr="00D72780">
        <w:rPr>
          <w:rFonts w:ascii="Century Gothic" w:eastAsia="Century Gothic" w:hAnsi="Century Gothic" w:cs="Century Gothic"/>
          <w:sz w:val="20"/>
          <w:szCs w:val="20"/>
        </w:rPr>
        <w:t>IGLESIAS</w:t>
      </w:r>
      <w:r w:rsidRPr="00D72780">
        <w:rPr>
          <w:rFonts w:ascii="Century Gothic" w:eastAsia="Century Gothic" w:hAnsi="Century Gothic" w:cs="Century Gothic"/>
          <w:sz w:val="20"/>
          <w:szCs w:val="20"/>
        </w:rPr>
        <w:t xml:space="preserve">. En lo referente al desarrollo de la Plataforma de Gestión de Laboratorios Remotos, el decano de la Facultad de Ingeniería de la FIUBA, Alejandro </w:t>
      </w:r>
      <w:r w:rsidR="00EB6CDB" w:rsidRPr="00D72780">
        <w:rPr>
          <w:rFonts w:ascii="Century Gothic" w:eastAsia="Century Gothic" w:hAnsi="Century Gothic" w:cs="Century Gothic"/>
          <w:sz w:val="20"/>
          <w:szCs w:val="20"/>
        </w:rPr>
        <w:t>MARTÍNEZ</w:t>
      </w:r>
      <w:r w:rsidRPr="00D72780">
        <w:rPr>
          <w:rFonts w:ascii="Century Gothic" w:eastAsia="Century Gothic" w:hAnsi="Century Gothic" w:cs="Century Gothic"/>
          <w:sz w:val="20"/>
          <w:szCs w:val="20"/>
        </w:rPr>
        <w:t xml:space="preserve">, y el subsecretario de </w:t>
      </w:r>
      <w:proofErr w:type="spellStart"/>
      <w:r w:rsidRPr="00D72780">
        <w:rPr>
          <w:rFonts w:ascii="Century Gothic" w:eastAsia="Century Gothic" w:hAnsi="Century Gothic" w:cs="Century Gothic"/>
          <w:sz w:val="20"/>
          <w:szCs w:val="20"/>
        </w:rPr>
        <w:t>TICs</w:t>
      </w:r>
      <w:proofErr w:type="spellEnd"/>
      <w:r w:rsidRPr="00D72780">
        <w:rPr>
          <w:rFonts w:ascii="Century Gothic" w:eastAsia="Century Gothic" w:hAnsi="Century Gothic" w:cs="Century Gothic"/>
          <w:sz w:val="20"/>
          <w:szCs w:val="20"/>
        </w:rPr>
        <w:t xml:space="preserve"> FIUBA, Rodrigo </w:t>
      </w:r>
      <w:r w:rsidR="00EB6CDB" w:rsidRPr="00D72780">
        <w:rPr>
          <w:rFonts w:ascii="Century Gothic" w:eastAsia="Century Gothic" w:hAnsi="Century Gothic" w:cs="Century Gothic"/>
          <w:sz w:val="20"/>
          <w:szCs w:val="20"/>
        </w:rPr>
        <w:t>CALERO</w:t>
      </w:r>
      <w:r w:rsidRPr="00D72780">
        <w:rPr>
          <w:rFonts w:ascii="Century Gothic" w:eastAsia="Century Gothic" w:hAnsi="Century Gothic" w:cs="Century Gothic"/>
          <w:sz w:val="20"/>
          <w:szCs w:val="20"/>
        </w:rPr>
        <w:t xml:space="preserve">, presentaron los alcances. La Plataforma permitirá la gestión e integración de algunas funcionalidades comunes a todos los laboratorios, como el acceso controlado, gestión de turnos y registro de actividades. </w:t>
      </w:r>
    </w:p>
    <w:p w14:paraId="00000008" w14:textId="6D7ACA75"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Acto por el 119º Aniversario de General Pico: el día 20 de noviembre se llevó a cabo el acto central en la plaza Eduardo Pico donde participaron autoridades locales y provinciales, entre ellas la Vicegobernadora Alicia </w:t>
      </w:r>
      <w:r w:rsidR="00EB6CDB" w:rsidRPr="00D72780">
        <w:rPr>
          <w:rFonts w:ascii="Century Gothic" w:eastAsia="Century Gothic" w:hAnsi="Century Gothic" w:cs="Century Gothic"/>
          <w:sz w:val="20"/>
          <w:szCs w:val="20"/>
        </w:rPr>
        <w:t>MAYORAL</w:t>
      </w:r>
      <w:r w:rsidRPr="00D72780">
        <w:rPr>
          <w:rFonts w:ascii="Century Gothic" w:eastAsia="Century Gothic" w:hAnsi="Century Gothic" w:cs="Century Gothic"/>
          <w:sz w:val="20"/>
          <w:szCs w:val="20"/>
        </w:rPr>
        <w:t xml:space="preserve">. En representación de la facultad asistió el Decano. </w:t>
      </w:r>
    </w:p>
    <w:p w14:paraId="00000009" w14:textId="77777777"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8º Festival Nacional de Cine - General Pico: el día 14 de noviembre de se llevó a cabo el acto de apertura en el Cine Teatro Pico. En representación de la facultad asistieron el Decano y el </w:t>
      </w:r>
      <w:proofErr w:type="gramStart"/>
      <w:r w:rsidRPr="00D72780">
        <w:rPr>
          <w:rFonts w:ascii="Century Gothic" w:eastAsia="Century Gothic" w:hAnsi="Century Gothic" w:cs="Century Gothic"/>
          <w:sz w:val="20"/>
          <w:szCs w:val="20"/>
        </w:rPr>
        <w:t>Secretario</w:t>
      </w:r>
      <w:proofErr w:type="gramEnd"/>
      <w:r w:rsidRPr="00D72780">
        <w:rPr>
          <w:rFonts w:ascii="Century Gothic" w:eastAsia="Century Gothic" w:hAnsi="Century Gothic" w:cs="Century Gothic"/>
          <w:sz w:val="20"/>
          <w:szCs w:val="20"/>
        </w:rPr>
        <w:t xml:space="preserve"> Administrativo. </w:t>
      </w:r>
    </w:p>
    <w:p w14:paraId="0000000A" w14:textId="77777777"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Congreso ACEP - La Pampa: el día 22 de noviembre se llevó a cabo el congreso organizado por ACEP (Asociación Civil de Estudios Populares) denominado “La Pampa en Alianza: Hacia una Economía Humana Próspera”. En representación de la Facultad asistieron el Decano y el </w:t>
      </w:r>
      <w:proofErr w:type="gramStart"/>
      <w:r w:rsidRPr="00D72780">
        <w:rPr>
          <w:rFonts w:ascii="Century Gothic" w:eastAsia="Century Gothic" w:hAnsi="Century Gothic" w:cs="Century Gothic"/>
          <w:sz w:val="20"/>
          <w:szCs w:val="20"/>
        </w:rPr>
        <w:t>Secretario</w:t>
      </w:r>
      <w:proofErr w:type="gramEnd"/>
      <w:r w:rsidRPr="00D72780">
        <w:rPr>
          <w:rFonts w:ascii="Century Gothic" w:eastAsia="Century Gothic" w:hAnsi="Century Gothic" w:cs="Century Gothic"/>
          <w:sz w:val="20"/>
          <w:szCs w:val="20"/>
        </w:rPr>
        <w:t xml:space="preserve"> de Ciencia y Técnica. </w:t>
      </w:r>
    </w:p>
    <w:p w14:paraId="0000000B" w14:textId="77777777" w:rsidR="00D64191" w:rsidRPr="00D72780" w:rsidRDefault="00D64191">
      <w:pPr>
        <w:spacing w:after="0" w:line="252" w:lineRule="auto"/>
        <w:ind w:left="720"/>
        <w:jc w:val="both"/>
        <w:rPr>
          <w:rFonts w:ascii="Century Gothic" w:eastAsia="Century Gothic" w:hAnsi="Century Gothic" w:cs="Century Gothic"/>
          <w:color w:val="222222"/>
          <w:sz w:val="20"/>
          <w:szCs w:val="20"/>
          <w:highlight w:val="white"/>
        </w:rPr>
      </w:pPr>
    </w:p>
    <w:p w14:paraId="0000000C" w14:textId="77777777" w:rsidR="00D64191" w:rsidRPr="00D72780" w:rsidRDefault="00000000">
      <w:pPr>
        <w:widowControl w:val="0"/>
        <w:spacing w:after="0" w:line="240" w:lineRule="auto"/>
        <w:jc w:val="both"/>
        <w:rPr>
          <w:rFonts w:ascii="Century Gothic" w:eastAsia="Century Gothic" w:hAnsi="Century Gothic" w:cs="Century Gothic"/>
          <w:b/>
          <w:sz w:val="20"/>
          <w:szCs w:val="20"/>
        </w:rPr>
      </w:pPr>
      <w:r w:rsidRPr="00D72780">
        <w:rPr>
          <w:rFonts w:ascii="Century Gothic" w:eastAsia="Century Gothic" w:hAnsi="Century Gothic" w:cs="Century Gothic"/>
          <w:b/>
          <w:sz w:val="20"/>
          <w:szCs w:val="20"/>
        </w:rPr>
        <w:t>Secretaría Académica:</w:t>
      </w:r>
    </w:p>
    <w:p w14:paraId="0000000D" w14:textId="77777777"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Seminario Biomecánica: se está llevando a cabo el seminario de Biomecánica, específicamente en el tema Biomecánica de materiales biológicos, por parte de docentes de la UNSJ, para alumnos de la carrera Ing. Biomédica (4 alumnos), con un total de cinco (5) clases.</w:t>
      </w:r>
    </w:p>
    <w:p w14:paraId="0000000E" w14:textId="77777777"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Asamblea de la Fundación para el Desarrollo Regional: el 26 de noviembre se llevó a cabo la asamblea donde se aprobó memoria y balance. Las autoridades continúan como en el ejercicio anterior. La Facultad está como vicepresidente 3ro.</w:t>
      </w:r>
    </w:p>
    <w:p w14:paraId="0000000F" w14:textId="77777777" w:rsidR="00D64191" w:rsidRPr="00D72780" w:rsidRDefault="00000000">
      <w:pPr>
        <w:numPr>
          <w:ilvl w:val="0"/>
          <w:numId w:val="3"/>
        </w:numPr>
        <w:spacing w:after="0" w:line="252" w:lineRule="auto"/>
        <w:jc w:val="both"/>
        <w:rPr>
          <w:rFonts w:ascii="Century Gothic" w:eastAsia="Century Gothic" w:hAnsi="Century Gothic" w:cs="Century Gothic"/>
          <w:color w:val="222222"/>
          <w:sz w:val="20"/>
          <w:szCs w:val="20"/>
          <w:highlight w:val="white"/>
        </w:rPr>
      </w:pPr>
      <w:r w:rsidRPr="00D72780">
        <w:rPr>
          <w:rFonts w:ascii="Century Gothic" w:eastAsia="Century Gothic" w:hAnsi="Century Gothic" w:cs="Century Gothic"/>
          <w:color w:val="222222"/>
          <w:sz w:val="20"/>
          <w:szCs w:val="20"/>
          <w:highlight w:val="white"/>
        </w:rPr>
        <w:t xml:space="preserve">Reunión con SSAA: el día 25/11 se llevó a cabo la reunión donde se coordinó la jornada del 2 de diciembre para la presentación del informe del SACAU. También se realizó la presentación del Informe estadístico 2015-2023, donde se muestran los índices de las distintas facultades, siendo uno de los motivos de preocupación el porcentaje de graduación, estando nuestra Facultad en el 15,7 %, con un promedio de la </w:t>
      </w:r>
      <w:proofErr w:type="spellStart"/>
      <w:r w:rsidRPr="00D72780">
        <w:rPr>
          <w:rFonts w:ascii="Century Gothic" w:eastAsia="Century Gothic" w:hAnsi="Century Gothic" w:cs="Century Gothic"/>
          <w:color w:val="222222"/>
          <w:sz w:val="20"/>
          <w:szCs w:val="20"/>
          <w:highlight w:val="white"/>
        </w:rPr>
        <w:t>UNLPam</w:t>
      </w:r>
      <w:proofErr w:type="spellEnd"/>
      <w:r w:rsidRPr="00D72780">
        <w:rPr>
          <w:rFonts w:ascii="Century Gothic" w:eastAsia="Century Gothic" w:hAnsi="Century Gothic" w:cs="Century Gothic"/>
          <w:color w:val="222222"/>
          <w:sz w:val="20"/>
          <w:szCs w:val="20"/>
          <w:highlight w:val="white"/>
        </w:rPr>
        <w:t xml:space="preserve"> del 14,6%.</w:t>
      </w:r>
    </w:p>
    <w:p w14:paraId="00000010" w14:textId="3E26B6AF"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Premio Isidoro Marín a egresados sobresalientes: este año se entregará a la Ing. en Sistemas Sofía Florencia </w:t>
      </w:r>
      <w:r w:rsidR="00EB6CDB" w:rsidRPr="00D72780">
        <w:rPr>
          <w:rFonts w:ascii="Century Gothic" w:eastAsia="Century Gothic" w:hAnsi="Century Gothic" w:cs="Century Gothic"/>
          <w:sz w:val="20"/>
          <w:szCs w:val="20"/>
        </w:rPr>
        <w:t xml:space="preserve">RODRIGUEZ </w:t>
      </w:r>
      <w:r w:rsidRPr="00D72780">
        <w:rPr>
          <w:rFonts w:ascii="Century Gothic" w:eastAsia="Century Gothic" w:hAnsi="Century Gothic" w:cs="Century Gothic"/>
          <w:sz w:val="20"/>
          <w:szCs w:val="20"/>
        </w:rPr>
        <w:t>el día viernes 6 de diciembre a las 18 horas en el Aula Magna de la Academia Nacional de Medicina,</w:t>
      </w:r>
      <w:r w:rsidR="00EB6CDB">
        <w:rPr>
          <w:rFonts w:ascii="Century Gothic" w:eastAsia="Century Gothic" w:hAnsi="Century Gothic" w:cs="Century Gothic"/>
          <w:sz w:val="20"/>
          <w:szCs w:val="20"/>
        </w:rPr>
        <w:t xml:space="preserve"> </w:t>
      </w:r>
      <w:r w:rsidRPr="00D72780">
        <w:rPr>
          <w:rFonts w:ascii="Century Gothic" w:eastAsia="Century Gothic" w:hAnsi="Century Gothic" w:cs="Century Gothic"/>
          <w:sz w:val="20"/>
          <w:szCs w:val="20"/>
        </w:rPr>
        <w:t>en CABA.</w:t>
      </w:r>
    </w:p>
    <w:p w14:paraId="00000011" w14:textId="77777777" w:rsidR="00D64191" w:rsidRPr="00D72780" w:rsidRDefault="00D64191">
      <w:pPr>
        <w:spacing w:after="0" w:line="252" w:lineRule="auto"/>
        <w:jc w:val="both"/>
        <w:rPr>
          <w:rFonts w:ascii="Century Gothic" w:eastAsia="Century Gothic" w:hAnsi="Century Gothic" w:cs="Century Gothic"/>
          <w:sz w:val="20"/>
          <w:szCs w:val="20"/>
        </w:rPr>
      </w:pPr>
    </w:p>
    <w:p w14:paraId="00000012" w14:textId="77777777" w:rsidR="00D64191" w:rsidRPr="00D72780" w:rsidRDefault="00000000">
      <w:pPr>
        <w:widowControl w:val="0"/>
        <w:spacing w:after="0" w:line="240" w:lineRule="auto"/>
        <w:jc w:val="both"/>
        <w:rPr>
          <w:rFonts w:ascii="Century Gothic" w:eastAsia="Century Gothic" w:hAnsi="Century Gothic" w:cs="Century Gothic"/>
          <w:b/>
          <w:sz w:val="20"/>
          <w:szCs w:val="20"/>
        </w:rPr>
      </w:pPr>
      <w:r w:rsidRPr="00D72780">
        <w:rPr>
          <w:rFonts w:ascii="Century Gothic" w:eastAsia="Century Gothic" w:hAnsi="Century Gothic" w:cs="Century Gothic"/>
          <w:b/>
          <w:sz w:val="20"/>
          <w:szCs w:val="20"/>
        </w:rPr>
        <w:t>Secretaría Administrativa</w:t>
      </w:r>
    </w:p>
    <w:p w14:paraId="00000013" w14:textId="77777777" w:rsidR="00D64191" w:rsidRPr="00D72780" w:rsidRDefault="00000000">
      <w:pPr>
        <w:numPr>
          <w:ilvl w:val="0"/>
          <w:numId w:val="3"/>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Infraestructura: </w:t>
      </w:r>
    </w:p>
    <w:p w14:paraId="00000014" w14:textId="6FCF6215" w:rsidR="00D64191" w:rsidRPr="00D72780" w:rsidRDefault="00000000">
      <w:pPr>
        <w:numPr>
          <w:ilvl w:val="0"/>
          <w:numId w:val="2"/>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lastRenderedPageBreak/>
        <w:t>Aulas Audiovisuales: se realizó la inspección con personal de Nación, trámite necesario, aunque no suficiente para poder liberar su uso.</w:t>
      </w:r>
    </w:p>
    <w:p w14:paraId="00000015" w14:textId="77777777" w:rsidR="00D64191" w:rsidRPr="00D72780" w:rsidRDefault="00000000">
      <w:pPr>
        <w:numPr>
          <w:ilvl w:val="0"/>
          <w:numId w:val="2"/>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Obra instalación equipamiento de refrigeración: se comenzó con el recambio de cañerías para la conexión de la nueva máquina enfriadora. Dicha obra se adjudicó oportunamente con un monto aproximado a 25 millones de pesos cuyo financiamiento está a cargo de Rectorado.</w:t>
      </w:r>
    </w:p>
    <w:p w14:paraId="00000016" w14:textId="77777777" w:rsidR="00D64191" w:rsidRPr="00D72780" w:rsidRDefault="00000000">
      <w:pPr>
        <w:numPr>
          <w:ilvl w:val="0"/>
          <w:numId w:val="3"/>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Equipamiento:</w:t>
      </w:r>
    </w:p>
    <w:p w14:paraId="00000017" w14:textId="77777777" w:rsidR="00D64191" w:rsidRPr="00D72780" w:rsidRDefault="00000000">
      <w:pPr>
        <w:numPr>
          <w:ilvl w:val="0"/>
          <w:numId w:val="1"/>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Respecto a los bienes solicitados por docentes oportunamente se informa que se continuó con la adquisición de distintos ítems, estando al momento ejecutado el 80% de la partida destinada para tal fin.</w:t>
      </w:r>
    </w:p>
    <w:p w14:paraId="00000018" w14:textId="77777777" w:rsidR="00D64191" w:rsidRPr="00D72780" w:rsidRDefault="00000000">
      <w:pPr>
        <w:numPr>
          <w:ilvl w:val="0"/>
          <w:numId w:val="3"/>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Presupuesto: </w:t>
      </w:r>
    </w:p>
    <w:p w14:paraId="00000019" w14:textId="440CF0CB" w:rsidR="00D64191" w:rsidRPr="00D72780" w:rsidRDefault="00000000" w:rsidP="00EB6CDB">
      <w:pPr>
        <w:numPr>
          <w:ilvl w:val="0"/>
          <w:numId w:val="1"/>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Se informa que se ingresaron todos los trámites administrativos de adquisición de bienes de consumos y servicios (</w:t>
      </w:r>
      <w:proofErr w:type="spellStart"/>
      <w:r w:rsidRPr="00D72780">
        <w:rPr>
          <w:rFonts w:ascii="Century Gothic" w:eastAsia="Century Gothic" w:hAnsi="Century Gothic" w:cs="Century Gothic"/>
          <w:sz w:val="20"/>
          <w:szCs w:val="20"/>
        </w:rPr>
        <w:t>inc</w:t>
      </w:r>
      <w:proofErr w:type="spellEnd"/>
      <w:r w:rsidRPr="00D72780">
        <w:rPr>
          <w:rFonts w:ascii="Century Gothic" w:eastAsia="Century Gothic" w:hAnsi="Century Gothic" w:cs="Century Gothic"/>
          <w:sz w:val="20"/>
          <w:szCs w:val="20"/>
        </w:rPr>
        <w:t xml:space="preserve"> 2 y 3) que se imputaron a la partida de recursos que llegaron como refuerzo presupuestario. Cabe aclarar que este refuerzo tenía como condición la ejecución y rendición en el ejercicio 2024 (</w:t>
      </w:r>
      <w:r w:rsidR="00EB6CDB">
        <w:rPr>
          <w:rFonts w:ascii="Century Gothic" w:eastAsia="Century Gothic" w:hAnsi="Century Gothic" w:cs="Century Gothic"/>
          <w:sz w:val="20"/>
          <w:szCs w:val="20"/>
        </w:rPr>
        <w:t>treinta y dos</w:t>
      </w:r>
      <w:r w:rsidRPr="00D72780">
        <w:rPr>
          <w:rFonts w:ascii="Century Gothic" w:eastAsia="Century Gothic" w:hAnsi="Century Gothic" w:cs="Century Gothic"/>
          <w:sz w:val="20"/>
          <w:szCs w:val="20"/>
        </w:rPr>
        <w:t xml:space="preserve"> millones de pesos)</w:t>
      </w:r>
      <w:r w:rsidR="00EB6CDB">
        <w:rPr>
          <w:rFonts w:ascii="Century Gothic" w:eastAsia="Century Gothic" w:hAnsi="Century Gothic" w:cs="Century Gothic"/>
          <w:sz w:val="20"/>
          <w:szCs w:val="20"/>
        </w:rPr>
        <w:t>.</w:t>
      </w:r>
    </w:p>
    <w:p w14:paraId="0000001A" w14:textId="77777777" w:rsidR="00D64191" w:rsidRPr="00D72780" w:rsidRDefault="00D64191" w:rsidP="00EB6CDB">
      <w:pPr>
        <w:spacing w:after="0" w:line="252" w:lineRule="auto"/>
        <w:ind w:left="1440"/>
        <w:jc w:val="both"/>
        <w:rPr>
          <w:rFonts w:ascii="Century Gothic" w:eastAsia="Century Gothic" w:hAnsi="Century Gothic" w:cs="Century Gothic"/>
          <w:sz w:val="20"/>
          <w:szCs w:val="20"/>
        </w:rPr>
      </w:pPr>
    </w:p>
    <w:p w14:paraId="0000001B" w14:textId="77777777" w:rsidR="00D64191" w:rsidRPr="00D72780" w:rsidRDefault="00D64191">
      <w:pPr>
        <w:widowControl w:val="0"/>
        <w:spacing w:after="0" w:line="240" w:lineRule="auto"/>
        <w:jc w:val="both"/>
        <w:rPr>
          <w:rFonts w:ascii="Century Gothic" w:eastAsia="Century Gothic" w:hAnsi="Century Gothic" w:cs="Century Gothic"/>
          <w:b/>
          <w:sz w:val="20"/>
          <w:szCs w:val="20"/>
        </w:rPr>
      </w:pPr>
    </w:p>
    <w:p w14:paraId="0000001C" w14:textId="77777777" w:rsidR="00D64191" w:rsidRPr="00D72780" w:rsidRDefault="00000000">
      <w:pPr>
        <w:widowControl w:val="0"/>
        <w:spacing w:after="0" w:line="240" w:lineRule="auto"/>
        <w:jc w:val="both"/>
        <w:rPr>
          <w:rFonts w:ascii="Century Gothic" w:eastAsia="Century Gothic" w:hAnsi="Century Gothic" w:cs="Century Gothic"/>
          <w:b/>
          <w:sz w:val="20"/>
          <w:szCs w:val="20"/>
        </w:rPr>
      </w:pPr>
      <w:r w:rsidRPr="00D72780">
        <w:rPr>
          <w:rFonts w:ascii="Century Gothic" w:eastAsia="Century Gothic" w:hAnsi="Century Gothic" w:cs="Century Gothic"/>
          <w:b/>
          <w:sz w:val="20"/>
          <w:szCs w:val="20"/>
        </w:rPr>
        <w:t>Secretaría de Ciencia y Técnica</w:t>
      </w:r>
    </w:p>
    <w:p w14:paraId="0000001D" w14:textId="47072E73"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Jornadas Institucionales </w:t>
      </w:r>
      <w:r w:rsidR="00EB6CDB">
        <w:rPr>
          <w:rFonts w:ascii="Century Gothic" w:eastAsia="Century Gothic" w:hAnsi="Century Gothic" w:cs="Century Gothic"/>
          <w:sz w:val="20"/>
          <w:szCs w:val="20"/>
        </w:rPr>
        <w:t>Facultad de Ingeniería y Facultad de Ciencias Veterinarias</w:t>
      </w:r>
      <w:r w:rsidRPr="00D72780">
        <w:rPr>
          <w:rFonts w:ascii="Century Gothic" w:eastAsia="Century Gothic" w:hAnsi="Century Gothic" w:cs="Century Gothic"/>
          <w:sz w:val="20"/>
          <w:szCs w:val="20"/>
        </w:rPr>
        <w:t xml:space="preserve">: el día 7 de noviembre se realizó la jornada interinstitucional junto a la Facultad de Ciencias Veterinarias. El </w:t>
      </w:r>
      <w:proofErr w:type="gramStart"/>
      <w:r w:rsidRPr="00D72780">
        <w:rPr>
          <w:rFonts w:ascii="Century Gothic" w:eastAsia="Century Gothic" w:hAnsi="Century Gothic" w:cs="Century Gothic"/>
          <w:sz w:val="20"/>
          <w:szCs w:val="20"/>
        </w:rPr>
        <w:t>Secretario</w:t>
      </w:r>
      <w:proofErr w:type="gramEnd"/>
      <w:r w:rsidRPr="00D72780">
        <w:rPr>
          <w:rFonts w:ascii="Century Gothic" w:eastAsia="Century Gothic" w:hAnsi="Century Gothic" w:cs="Century Gothic"/>
          <w:sz w:val="20"/>
          <w:szCs w:val="20"/>
        </w:rPr>
        <w:t xml:space="preserve"> de Investigación y Posgrado de la </w:t>
      </w:r>
      <w:proofErr w:type="spellStart"/>
      <w:r w:rsidRPr="00D72780">
        <w:rPr>
          <w:rFonts w:ascii="Century Gothic" w:eastAsia="Century Gothic" w:hAnsi="Century Gothic" w:cs="Century Gothic"/>
          <w:sz w:val="20"/>
          <w:szCs w:val="20"/>
        </w:rPr>
        <w:t>UNLPam</w:t>
      </w:r>
      <w:proofErr w:type="spellEnd"/>
      <w:r w:rsidRPr="00D72780">
        <w:rPr>
          <w:rFonts w:ascii="Century Gothic" w:eastAsia="Century Gothic" w:hAnsi="Century Gothic" w:cs="Century Gothic"/>
          <w:sz w:val="20"/>
          <w:szCs w:val="20"/>
        </w:rPr>
        <w:t xml:space="preserve"> Dr. Gustavo Walter BERTOTTO brindó una exposición sobre "La Ciencia y la Tecnología en el Desarrollo Nacional y la Mg. Mariela GARCÍA CACHAU habló sobre la Extensión y en especial sobre la "Especialización en Extensión Universitaria” que se está proponiendo ante la CONEAU para su acreditación. Luego los investigadores y extensionistas, presentaron sus trabajos que, en total, ascendieron a más de cincuenta (50) artículos distribuidos en cinco (5) mesas temáticas.</w:t>
      </w:r>
    </w:p>
    <w:p w14:paraId="0000001E" w14:textId="77777777"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“PRIMERA JORNADA DE SOCIALIZACIÓN DE ESTUDIOS Y EXPERIENCIAS EN ORIENTACIÓN VOCACIONAL EDUCATIVA - Diálogos y Redes: hacia una inclusión vocacional en toda la trayectoria educativa”: el día 22 de noviembre se participó de la Jornada donde se expusieron dos trabajos</w:t>
      </w:r>
    </w:p>
    <w:p w14:paraId="0000001F" w14:textId="77777777" w:rsidR="00D64191" w:rsidRPr="00D72780" w:rsidRDefault="00000000" w:rsidP="00E02BB3">
      <w:pPr>
        <w:numPr>
          <w:ilvl w:val="0"/>
          <w:numId w:val="1"/>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Experiencias del Sistema de Pasantías Educativas en la Facultad de Ingeniería.</w:t>
      </w:r>
    </w:p>
    <w:p w14:paraId="00000020" w14:textId="77777777" w:rsidR="00D64191" w:rsidRPr="00D72780" w:rsidRDefault="00000000" w:rsidP="00E02BB3">
      <w:pPr>
        <w:numPr>
          <w:ilvl w:val="0"/>
          <w:numId w:val="1"/>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El Impacto Social de las Prácticas Comunitarias en Ingeniería.</w:t>
      </w:r>
    </w:p>
    <w:p w14:paraId="00000021" w14:textId="77777777" w:rsidR="00D64191" w:rsidRPr="00D72780" w:rsidRDefault="00000000">
      <w:pPr>
        <w:numPr>
          <w:ilvl w:val="0"/>
          <w:numId w:val="3"/>
        </w:numPr>
        <w:spacing w:after="0" w:line="240"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Cursos:</w:t>
      </w:r>
    </w:p>
    <w:p w14:paraId="00000022" w14:textId="6928E4A1" w:rsidR="00D64191" w:rsidRPr="00D72780" w:rsidRDefault="00000000" w:rsidP="00E02BB3">
      <w:pPr>
        <w:numPr>
          <w:ilvl w:val="0"/>
          <w:numId w:val="1"/>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“INTELIGENCIA ARTIFICIAL: Potenciando la enseñanza con asistentes virtuales”: se está </w:t>
      </w:r>
      <w:proofErr w:type="spellStart"/>
      <w:r w:rsidRPr="00D72780">
        <w:rPr>
          <w:rFonts w:ascii="Century Gothic" w:eastAsia="Century Gothic" w:hAnsi="Century Gothic" w:cs="Century Gothic"/>
          <w:sz w:val="20"/>
          <w:szCs w:val="20"/>
        </w:rPr>
        <w:t>redictando</w:t>
      </w:r>
      <w:proofErr w:type="spellEnd"/>
      <w:r w:rsidRPr="00D72780">
        <w:rPr>
          <w:rFonts w:ascii="Century Gothic" w:eastAsia="Century Gothic" w:hAnsi="Century Gothic" w:cs="Century Gothic"/>
          <w:sz w:val="20"/>
          <w:szCs w:val="20"/>
        </w:rPr>
        <w:t xml:space="preserve"> el curso a cargo de las Lic. Mariana </w:t>
      </w:r>
      <w:r w:rsidR="00EB6CDB" w:rsidRPr="00D72780">
        <w:rPr>
          <w:rFonts w:ascii="Century Gothic" w:eastAsia="Century Gothic" w:hAnsi="Century Gothic" w:cs="Century Gothic"/>
          <w:sz w:val="20"/>
          <w:szCs w:val="20"/>
        </w:rPr>
        <w:t xml:space="preserve">PAGELLA </w:t>
      </w:r>
      <w:r w:rsidRPr="00D72780">
        <w:rPr>
          <w:rFonts w:ascii="Century Gothic" w:eastAsia="Century Gothic" w:hAnsi="Century Gothic" w:cs="Century Gothic"/>
          <w:sz w:val="20"/>
          <w:szCs w:val="20"/>
        </w:rPr>
        <w:t xml:space="preserve">y la Lic. Andrea </w:t>
      </w:r>
      <w:r w:rsidR="00EB6CDB" w:rsidRPr="00D72780">
        <w:rPr>
          <w:rFonts w:ascii="Century Gothic" w:eastAsia="Century Gothic" w:hAnsi="Century Gothic" w:cs="Century Gothic"/>
          <w:sz w:val="20"/>
          <w:szCs w:val="20"/>
        </w:rPr>
        <w:t xml:space="preserve">BORDEÑUK </w:t>
      </w:r>
      <w:r w:rsidRPr="00D72780">
        <w:rPr>
          <w:rFonts w:ascii="Century Gothic" w:eastAsia="Century Gothic" w:hAnsi="Century Gothic" w:cs="Century Gothic"/>
          <w:sz w:val="20"/>
          <w:szCs w:val="20"/>
        </w:rPr>
        <w:t>destinado principalmente a docentes de escuelas secundarias. Hay más de noventa (90) inscriptos.</w:t>
      </w:r>
    </w:p>
    <w:p w14:paraId="00000023" w14:textId="2D1EC888" w:rsidR="00D64191" w:rsidRPr="00D72780" w:rsidRDefault="00000000" w:rsidP="00E02BB3">
      <w:pPr>
        <w:numPr>
          <w:ilvl w:val="0"/>
          <w:numId w:val="1"/>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Introducción a la Inteligencia Artificial (IA): el curso está a cargo de la Dra. Gabriela </w:t>
      </w:r>
      <w:r w:rsidR="00EB6CDB" w:rsidRPr="00D72780">
        <w:rPr>
          <w:rFonts w:ascii="Century Gothic" w:eastAsia="Century Gothic" w:hAnsi="Century Gothic" w:cs="Century Gothic"/>
          <w:sz w:val="20"/>
          <w:szCs w:val="20"/>
        </w:rPr>
        <w:t xml:space="preserve">MINETTI </w:t>
      </w:r>
      <w:r w:rsidRPr="00D72780">
        <w:rPr>
          <w:rFonts w:ascii="Century Gothic" w:eastAsia="Century Gothic" w:hAnsi="Century Gothic" w:cs="Century Gothic"/>
          <w:sz w:val="20"/>
          <w:szCs w:val="20"/>
        </w:rPr>
        <w:t>y está destinado a docentes, estudiantes y graduados de la Facultad. Cantidad de inscriptos veintiséis (26).</w:t>
      </w:r>
    </w:p>
    <w:p w14:paraId="00000024" w14:textId="5341109B" w:rsidR="00D64191" w:rsidRPr="00E02BB3" w:rsidRDefault="00000000" w:rsidP="00E02BB3">
      <w:pPr>
        <w:numPr>
          <w:ilvl w:val="0"/>
          <w:numId w:val="1"/>
        </w:numPr>
        <w:spacing w:after="0" w:line="252" w:lineRule="auto"/>
        <w:jc w:val="both"/>
        <w:rPr>
          <w:rFonts w:ascii="Century Gothic" w:eastAsia="Century Gothic" w:hAnsi="Century Gothic" w:cs="Century Gothic"/>
          <w:sz w:val="20"/>
          <w:szCs w:val="20"/>
        </w:rPr>
      </w:pPr>
      <w:r w:rsidRPr="00D72780">
        <w:rPr>
          <w:rFonts w:ascii="Century Gothic" w:eastAsia="Century Gothic" w:hAnsi="Century Gothic" w:cs="Century Gothic"/>
          <w:sz w:val="20"/>
          <w:szCs w:val="20"/>
        </w:rPr>
        <w:t xml:space="preserve"> El día 25 de noviembre, se </w:t>
      </w:r>
      <w:r w:rsidR="00EB6CDB" w:rsidRPr="00D72780">
        <w:rPr>
          <w:rFonts w:ascii="Century Gothic" w:eastAsia="Century Gothic" w:hAnsi="Century Gothic" w:cs="Century Gothic"/>
          <w:sz w:val="20"/>
          <w:szCs w:val="20"/>
        </w:rPr>
        <w:t>dio</w:t>
      </w:r>
      <w:r w:rsidRPr="00D72780">
        <w:rPr>
          <w:rFonts w:ascii="Century Gothic" w:eastAsia="Century Gothic" w:hAnsi="Century Gothic" w:cs="Century Gothic"/>
          <w:sz w:val="20"/>
          <w:szCs w:val="20"/>
        </w:rPr>
        <w:t xml:space="preserve"> inicio el taller de “Programación Aplicada a la Ingeniería" dictado por el Mg. Carlos Ballesteros y el Dr. Federico </w:t>
      </w:r>
      <w:r w:rsidR="00EB6CDB" w:rsidRPr="00D72780">
        <w:rPr>
          <w:rFonts w:ascii="Century Gothic" w:eastAsia="Century Gothic" w:hAnsi="Century Gothic" w:cs="Century Gothic"/>
          <w:sz w:val="20"/>
          <w:szCs w:val="20"/>
        </w:rPr>
        <w:t>MASCH</w:t>
      </w:r>
      <w:r w:rsidRPr="00D72780">
        <w:rPr>
          <w:rFonts w:ascii="Century Gothic" w:eastAsia="Century Gothic" w:hAnsi="Century Gothic" w:cs="Century Gothic"/>
          <w:sz w:val="20"/>
          <w:szCs w:val="20"/>
        </w:rPr>
        <w:t>. El mismo tiene una participación de veintiocho (28) personas, entre docentes, estudiantes y graduados relacionados al ámbito de la ingeniería.</w:t>
      </w:r>
    </w:p>
    <w:p w14:paraId="00000025" w14:textId="77777777" w:rsidR="00D64191" w:rsidRPr="00D72780" w:rsidRDefault="00D64191" w:rsidP="00E02BB3">
      <w:pPr>
        <w:spacing w:after="0" w:line="252" w:lineRule="auto"/>
        <w:ind w:left="1440"/>
        <w:jc w:val="both"/>
        <w:rPr>
          <w:rFonts w:ascii="Century Gothic" w:eastAsia="Century Gothic" w:hAnsi="Century Gothic" w:cs="Century Gothic"/>
          <w:sz w:val="20"/>
          <w:szCs w:val="20"/>
        </w:rPr>
      </w:pPr>
    </w:p>
    <w:sectPr w:rsidR="00D64191" w:rsidRPr="00D72780">
      <w:headerReference w:type="even" r:id="rId8"/>
      <w:headerReference w:type="default" r:id="rId9"/>
      <w:footerReference w:type="even" r:id="rId10"/>
      <w:footerReference w:type="default" r:id="rId11"/>
      <w:pgSz w:w="11907" w:h="16840"/>
      <w:pgMar w:top="851" w:right="851" w:bottom="568" w:left="136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F3A13" w14:textId="77777777" w:rsidR="00516141" w:rsidRDefault="00516141">
      <w:pPr>
        <w:spacing w:after="0" w:line="240" w:lineRule="auto"/>
      </w:pPr>
      <w:r>
        <w:separator/>
      </w:r>
    </w:p>
  </w:endnote>
  <w:endnote w:type="continuationSeparator" w:id="0">
    <w:p w14:paraId="5A17F2CC" w14:textId="77777777" w:rsidR="00516141" w:rsidRDefault="00516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E6FF7042-37C5-41C5-B6B5-310EB25C045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FCB544-864A-4577-9D9F-DCBCD15B4697}"/>
    <w:embedBold r:id="rId3" w:fontKey="{0EB2FD2C-B812-4B4B-B3D6-0E26743A8B51}"/>
  </w:font>
  <w:font w:name="Georgia">
    <w:panose1 w:val="02040502050405020303"/>
    <w:charset w:val="00"/>
    <w:family w:val="roman"/>
    <w:pitch w:val="variable"/>
    <w:sig w:usb0="00000287" w:usb1="00000000" w:usb2="00000000" w:usb3="00000000" w:csb0="0000009F" w:csb1="00000000"/>
    <w:embedRegular r:id="rId4" w:fontKey="{77F3C47A-7FB8-4DB3-8635-96FE9E3B9A64}"/>
    <w:embedItalic r:id="rId5" w:fontKey="{17373339-8223-4136-8701-B5CE9F2C26B7}"/>
  </w:font>
  <w:font w:name="Century Gothic">
    <w:panose1 w:val="020B0502020202020204"/>
    <w:charset w:val="00"/>
    <w:family w:val="swiss"/>
    <w:pitch w:val="variable"/>
    <w:sig w:usb0="00000287" w:usb1="00000000" w:usb2="00000000" w:usb3="00000000" w:csb0="0000009F" w:csb1="00000000"/>
    <w:embedRegular r:id="rId6" w:fontKey="{CE2408E9-7FBE-45C2-A696-E320A05857A4}"/>
    <w:embedBold r:id="rId7" w:fontKey="{249FBC17-A9E6-4D39-8FE3-46ABB6867B74}"/>
    <w:embedBoldItalic r:id="rId8" w:fontKey="{2B4ABD8A-2697-4ABF-9E85-23275F9E291B}"/>
  </w:font>
  <w:font w:name="Cambria">
    <w:panose1 w:val="02040503050406030204"/>
    <w:charset w:val="00"/>
    <w:family w:val="roman"/>
    <w:pitch w:val="variable"/>
    <w:sig w:usb0="E00006FF" w:usb1="420024FF" w:usb2="02000000" w:usb3="00000000" w:csb0="0000019F" w:csb1="00000000"/>
    <w:embedRegular r:id="rId9" w:fontKey="{4B77DE13-0185-4196-986B-58B5B613A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1" w14:textId="77777777" w:rsidR="00D64191" w:rsidRDefault="00D64191"/>
  <w:p w14:paraId="00000042" w14:textId="77777777" w:rsidR="00D64191" w:rsidRDefault="00D64191"/>
  <w:p w14:paraId="00000043" w14:textId="77777777" w:rsidR="00D64191" w:rsidRDefault="00D64191"/>
  <w:p w14:paraId="00000044" w14:textId="77777777" w:rsidR="00D64191" w:rsidRDefault="00D64191"/>
  <w:p w14:paraId="00000045" w14:textId="77777777" w:rsidR="00D64191" w:rsidRDefault="00D64191"/>
  <w:p w14:paraId="00000046" w14:textId="77777777" w:rsidR="00D64191" w:rsidRDefault="00D64191"/>
  <w:p w14:paraId="00000047" w14:textId="77777777" w:rsidR="00D64191" w:rsidRDefault="00D64191"/>
  <w:p w14:paraId="00000048" w14:textId="77777777" w:rsidR="00D64191" w:rsidRDefault="00D64191"/>
  <w:p w14:paraId="00000049" w14:textId="77777777" w:rsidR="00D64191" w:rsidRDefault="00D64191"/>
  <w:p w14:paraId="0000004A" w14:textId="77777777" w:rsidR="00D64191" w:rsidRDefault="00D64191"/>
  <w:p w14:paraId="0000004B" w14:textId="77777777" w:rsidR="00D64191" w:rsidRDefault="00D64191"/>
  <w:p w14:paraId="0000004C" w14:textId="77777777" w:rsidR="00D64191" w:rsidRDefault="00D64191"/>
  <w:p w14:paraId="0000004D" w14:textId="77777777" w:rsidR="00D64191" w:rsidRDefault="00D64191"/>
  <w:p w14:paraId="0000004E" w14:textId="77777777" w:rsidR="00D64191" w:rsidRDefault="00D64191"/>
  <w:p w14:paraId="0000004F" w14:textId="77777777" w:rsidR="00D64191" w:rsidRDefault="00D64191"/>
  <w:p w14:paraId="00000050" w14:textId="77777777" w:rsidR="00D64191" w:rsidRDefault="00D64191"/>
  <w:p w14:paraId="00000051" w14:textId="77777777" w:rsidR="00D64191" w:rsidRDefault="00D64191"/>
  <w:p w14:paraId="00000052" w14:textId="77777777" w:rsidR="00D64191" w:rsidRDefault="00D64191"/>
  <w:p w14:paraId="00000053" w14:textId="77777777" w:rsidR="00D64191" w:rsidRDefault="00D64191"/>
  <w:p w14:paraId="00000054" w14:textId="77777777" w:rsidR="00D64191" w:rsidRDefault="00D64191"/>
  <w:p w14:paraId="00000055" w14:textId="77777777" w:rsidR="00D64191" w:rsidRDefault="00D64191"/>
  <w:p w14:paraId="00000056" w14:textId="77777777" w:rsidR="00D64191" w:rsidRDefault="00D64191"/>
  <w:p w14:paraId="00000057" w14:textId="77777777" w:rsidR="00D64191" w:rsidRDefault="00D641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2F0AC8D4" w:rsidR="00D64191" w:rsidRDefault="00000000">
    <w:pPr>
      <w:jc w:val="right"/>
    </w:pPr>
    <w:r>
      <w:t xml:space="preserve">Pág. </w:t>
    </w:r>
    <w:r>
      <w:fldChar w:fldCharType="begin"/>
    </w:r>
    <w:r>
      <w:instrText>PAGE</w:instrText>
    </w:r>
    <w:r>
      <w:fldChar w:fldCharType="separate"/>
    </w:r>
    <w:r w:rsidR="00D72780">
      <w:rPr>
        <w:noProof/>
      </w:rPr>
      <w:t>1</w:t>
    </w:r>
    <w:r>
      <w:fldChar w:fldCharType="end"/>
    </w:r>
    <w:r>
      <w:t>/</w:t>
    </w:r>
    <w:r>
      <w:fldChar w:fldCharType="begin"/>
    </w:r>
    <w:r>
      <w:instrText>NUMPAGES</w:instrText>
    </w:r>
    <w:r>
      <w:fldChar w:fldCharType="separate"/>
    </w:r>
    <w:r w:rsidR="00D72780">
      <w:rPr>
        <w:noProof/>
      </w:rPr>
      <w:t>2</w:t>
    </w:r>
    <w:r>
      <w:fldChar w:fldCharType="end"/>
    </w:r>
  </w:p>
  <w:p w14:paraId="0000003F" w14:textId="77777777" w:rsidR="00D64191" w:rsidRDefault="00D64191"/>
  <w:p w14:paraId="00000040" w14:textId="77777777" w:rsidR="00D64191" w:rsidRDefault="00D641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CB8CD" w14:textId="77777777" w:rsidR="00516141" w:rsidRDefault="00516141">
      <w:pPr>
        <w:spacing w:after="0" w:line="240" w:lineRule="auto"/>
      </w:pPr>
      <w:r>
        <w:separator/>
      </w:r>
    </w:p>
  </w:footnote>
  <w:footnote w:type="continuationSeparator" w:id="0">
    <w:p w14:paraId="46A25E2F" w14:textId="77777777" w:rsidR="00516141" w:rsidRDefault="00516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7" w14:textId="77777777" w:rsidR="00D64191" w:rsidRDefault="00D64191"/>
  <w:p w14:paraId="00000028" w14:textId="77777777" w:rsidR="00D64191" w:rsidRDefault="00D64191"/>
  <w:p w14:paraId="00000029" w14:textId="77777777" w:rsidR="00D64191" w:rsidRDefault="00D64191"/>
  <w:p w14:paraId="0000002A" w14:textId="77777777" w:rsidR="00D64191" w:rsidRDefault="00D64191"/>
  <w:p w14:paraId="0000002B" w14:textId="77777777" w:rsidR="00D64191" w:rsidRDefault="00D64191"/>
  <w:p w14:paraId="0000002C" w14:textId="77777777" w:rsidR="00D64191" w:rsidRDefault="00D64191"/>
  <w:p w14:paraId="0000002D" w14:textId="77777777" w:rsidR="00D64191" w:rsidRDefault="00D64191"/>
  <w:p w14:paraId="0000002E" w14:textId="77777777" w:rsidR="00D64191" w:rsidRDefault="00D64191"/>
  <w:p w14:paraId="0000002F" w14:textId="77777777" w:rsidR="00D64191" w:rsidRDefault="00D64191"/>
  <w:p w14:paraId="00000030" w14:textId="77777777" w:rsidR="00D64191" w:rsidRDefault="00D64191"/>
  <w:p w14:paraId="00000031" w14:textId="77777777" w:rsidR="00D64191" w:rsidRDefault="00D64191"/>
  <w:p w14:paraId="00000032" w14:textId="77777777" w:rsidR="00D64191" w:rsidRDefault="00D64191"/>
  <w:p w14:paraId="00000033" w14:textId="77777777" w:rsidR="00D64191" w:rsidRDefault="00D64191"/>
  <w:p w14:paraId="00000034" w14:textId="77777777" w:rsidR="00D64191" w:rsidRDefault="00D64191"/>
  <w:p w14:paraId="00000035" w14:textId="77777777" w:rsidR="00D64191" w:rsidRDefault="00D64191"/>
  <w:p w14:paraId="00000036" w14:textId="77777777" w:rsidR="00D64191" w:rsidRDefault="00D64191"/>
  <w:p w14:paraId="00000037" w14:textId="77777777" w:rsidR="00D64191" w:rsidRDefault="00D64191"/>
  <w:p w14:paraId="00000038" w14:textId="77777777" w:rsidR="00D64191" w:rsidRDefault="00D64191"/>
  <w:p w14:paraId="00000039" w14:textId="77777777" w:rsidR="00D64191" w:rsidRDefault="00D64191"/>
  <w:p w14:paraId="0000003A" w14:textId="77777777" w:rsidR="00D64191" w:rsidRDefault="00D64191"/>
  <w:p w14:paraId="0000003B" w14:textId="77777777" w:rsidR="00D64191" w:rsidRDefault="00D64191"/>
  <w:p w14:paraId="0000003C" w14:textId="77777777" w:rsidR="00D64191" w:rsidRDefault="00D64191"/>
  <w:p w14:paraId="0000003D" w14:textId="77777777" w:rsidR="00D64191" w:rsidRDefault="00D641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77777777" w:rsidR="00D64191" w:rsidRDefault="00D64191">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11D88"/>
    <w:multiLevelType w:val="multilevel"/>
    <w:tmpl w:val="3DA44ABE"/>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801F72"/>
    <w:multiLevelType w:val="multilevel"/>
    <w:tmpl w:val="40DA7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33743E"/>
    <w:multiLevelType w:val="multilevel"/>
    <w:tmpl w:val="7A7676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A327970"/>
    <w:multiLevelType w:val="multilevel"/>
    <w:tmpl w:val="07AEF8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34111642">
    <w:abstractNumId w:val="2"/>
  </w:num>
  <w:num w:numId="2" w16cid:durableId="917666168">
    <w:abstractNumId w:val="3"/>
  </w:num>
  <w:num w:numId="3" w16cid:durableId="1745028851">
    <w:abstractNumId w:val="0"/>
  </w:num>
  <w:num w:numId="4" w16cid:durableId="1342388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91"/>
    <w:rsid w:val="0049121E"/>
    <w:rsid w:val="00516141"/>
    <w:rsid w:val="00D64191"/>
    <w:rsid w:val="00D72780"/>
    <w:rsid w:val="00E02BB3"/>
    <w:rsid w:val="00EB6CDB"/>
    <w:rsid w:val="00F66E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4D1F1"/>
  <w15:docId w15:val="{1FDD185F-2336-4956-B05A-7AC50694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qtFM/PdpZxsd+GjHvHKd3n3g==">CgMxLjAyCGguZ2pkZ3hzOAByITFIX1RTQ29XRDdheEdycDBBb2ZvOFhSVnc2YXpfbTMxeA==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1074</Words>
  <Characters>5909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4</cp:revision>
  <dcterms:created xsi:type="dcterms:W3CDTF">2024-12-04T15:16:00Z</dcterms:created>
  <dcterms:modified xsi:type="dcterms:W3CDTF">2024-12-04T15:33:00Z</dcterms:modified>
</cp:coreProperties>
</file>