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i w:val="1"/>
          <w:u w:val="single"/>
        </w:rPr>
      </w:pPr>
      <w:r w:rsidDel="00000000" w:rsidR="00000000" w:rsidRPr="00000000">
        <w:rPr>
          <w:rFonts w:ascii="Arial" w:cs="Arial" w:eastAsia="Arial" w:hAnsi="Arial"/>
          <w:b w:val="1"/>
          <w:u w:val="single"/>
          <w:rtl w:val="0"/>
        </w:rPr>
        <w:t xml:space="preserve">Informe De Presidencia </w:t>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b w:val="1"/>
          <w:u w:val="single"/>
        </w:rPr>
      </w:pPr>
      <w:bookmarkStart w:colFirst="0" w:colLast="0" w:name="_heading=h.gjdgxs" w:id="0"/>
      <w:bookmarkEnd w:id="0"/>
      <w:r w:rsidDel="00000000" w:rsidR="00000000" w:rsidRPr="00000000">
        <w:rPr>
          <w:rFonts w:ascii="Arial" w:cs="Arial" w:eastAsia="Arial" w:hAnsi="Arial"/>
          <w:b w:val="1"/>
          <w:u w:val="single"/>
          <w:rtl w:val="0"/>
        </w:rPr>
        <w:t xml:space="preserve">1° Reunión Ordinaria Consejo Directivo – 16-03-2023– Modalidad Combinada</w:t>
      </w:r>
    </w:p>
    <w:p w:rsidR="00000000" w:rsidDel="00000000" w:rsidP="00000000" w:rsidRDefault="00000000" w:rsidRPr="00000000" w14:paraId="00000003">
      <w:pPr>
        <w:spacing w:after="0"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Decanato</w:t>
      </w:r>
      <w:r w:rsidDel="00000000" w:rsidR="00000000" w:rsidRPr="00000000">
        <w:rPr>
          <w:rFonts w:ascii="Arial" w:cs="Arial" w:eastAsia="Arial" w:hAnsi="Arial"/>
          <w:b w:val="1"/>
          <w:i w:val="1"/>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Nota dirigida al CD por la Fac. de Cs. Veterinarias. mediante la cual informa sobre las Prácticas Comunitarias realizadas por los estudiantes Misael Torrico Choquela y Nataniel Farías.</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Convenio Enacom: el 15/12 en la sede General Pico de Rectorado, la Universidad Nacional de La Pampa y el Ente Nacional de Comunicaciones (ENACOM) suscribieron un convenio para iniciar las capacitaciones en el diseño, instalación y mantenimiento de Redes Ópticas de la Facultad de Ingeniería de la UNLPam.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Entrega certificados del CITIA: el 28/12 se realizó se realizó la entrega de los certificados de los primeros cursos que integran el trayecto formativo enmarcado en el convenio específico suscrito entre ambas instituciones. La actividad se llevó a cabo en el "Polo Científico Tecnológico" de la ciudad de General Pico.</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Reunión con Autoridades de la SPU: el 13/02 el equipo de gestión se reunió con el Secretario de Políticas Universitarias Cr. Oscar Alpa y con la Directora Nacional de Gestión Universitaria Lic. Roxana Puig</w:t>
      </w:r>
      <w:r w:rsidDel="00000000" w:rsidR="00000000" w:rsidRPr="00000000">
        <w:rPr>
          <w:rFonts w:ascii="Arial" w:cs="Arial" w:eastAsia="Arial" w:hAnsi="Arial"/>
          <w:rtl w:val="0"/>
        </w:rPr>
        <w:t xml:space="preserve"> para tratar temas relacionados a la situación de la carrera de Ingeniería Electromecánica con Orientación en Automatización.</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Viaje a Bariloche: el 28/02 diez (10) estudiantes de la facultad viajaron a Bariloche para cursar las asignaturas que se dictan en el Instituto Balseiro. Fueron acompañados por el Sr. Decano.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Reunión con autoridades: el 02/03 el Sr. Decano se reunió con el Director del Instituto Balseiro Dr. Mariano Cantero y con el Gerente General de la Fundación Intecnus Ing. Luis Rovere donde se trataron temas relacionados a la posibilidad de ampliar el convenio existente con el instituto para ampliar la oferta académica a otras áreas (biomédica, telecomunicaciones, mecatrónica).</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Asunción de autoridades en el Concejo Deliberante: el día 02/03 la Vicedecana y el Secretario de CyT asistieron al acto de apertura de las Sesiones Ordinarias del Concejo Deliberante de la ciudad de General Pico, presidida por la intendenta Lic. Fernanda Alonso.</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Aprobación del nuevo plan de estudios de la carrera Ingeniería en Sistemas: el día 15/03 se aprobó en el Consejo Superior el nuevo plan de estudio de la carrera.</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Nuevo reglamento de concursos para docentes y auxiliares: el mismo 15/03 el Consejo Superior aprobó el nuevo “Reglamento de concursos para la Docencia Universitaria de la UNLPam”.</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PRINUAR: el día 09/03 se lanzó en el Ministerio de Educación de la Nación el Programa para la Investigación Universitaria Argentina (PRINUAR). Tiene como eje principal la categorización y recategorización de los docentes investigadores.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Acreditación de Ingeniería en Sistemas: sigue la comisión de autoevaluación, la comisión curricular y resto de personal docente y no docente trabajando para completar los requerimientos del sistema (CONEAU Global) y desarrollando el informe de autoevaluación. Queda para presentar en el Consejo Directivo los programas de enseñanza, plan de desarrollo de carrera, plan de transición y el mismo informe de autoevaluación.</w:t>
      </w:r>
    </w:p>
    <w:p w:rsidR="00000000" w:rsidDel="00000000" w:rsidP="00000000" w:rsidRDefault="00000000" w:rsidRPr="00000000" w14:paraId="00000010">
      <w:pPr>
        <w:spacing w:after="0" w:line="254"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Secretaría Académica</w:t>
      </w:r>
    </w:p>
    <w:p w:rsidR="00000000" w:rsidDel="00000000" w:rsidP="00000000" w:rsidRDefault="00000000" w:rsidRPr="00000000" w14:paraId="00000012">
      <w:pPr>
        <w:numPr>
          <w:ilvl w:val="0"/>
          <w:numId w:val="2"/>
        </w:numPr>
        <w:spacing w:after="0" w:line="252.00000000000003" w:lineRule="auto"/>
        <w:ind w:left="720" w:hanging="360"/>
        <w:jc w:val="both"/>
        <w:rPr>
          <w:rFonts w:ascii="Arial" w:cs="Arial" w:eastAsia="Arial" w:hAnsi="Arial"/>
          <w:b w:val="1"/>
        </w:rPr>
      </w:pPr>
      <w:bookmarkStart w:colFirst="0" w:colLast="0" w:name="_heading=h.hdi7kf5c6xon" w:id="1"/>
      <w:bookmarkEnd w:id="1"/>
      <w:r w:rsidDel="00000000" w:rsidR="00000000" w:rsidRPr="00000000">
        <w:rPr>
          <w:rFonts w:ascii="Arial" w:cs="Arial" w:eastAsia="Arial" w:hAnsi="Arial"/>
          <w:b w:val="1"/>
          <w:rtl w:val="0"/>
        </w:rPr>
        <w:t xml:space="preserve">Reuniones: Reunión FDR: </w:t>
      </w:r>
      <w:r w:rsidDel="00000000" w:rsidR="00000000" w:rsidRPr="00000000">
        <w:rPr>
          <w:rFonts w:ascii="Arial" w:cs="Arial" w:eastAsia="Arial" w:hAnsi="Arial"/>
          <w:rtl w:val="0"/>
        </w:rPr>
        <w:t xml:space="preserve">Se llevó a cabo el día 9/02; se fijó fecha de Asamblea anual para el  21/03/23 a las 8:00 horas; donde se aprobará el balance y se renuevan autoridades. La Facultad prevé continuar en la vicepresidencia 3era</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3">
      <w:pPr>
        <w:numPr>
          <w:ilvl w:val="0"/>
          <w:numId w:val="2"/>
        </w:numPr>
        <w:spacing w:after="0" w:line="252.00000000000003" w:lineRule="auto"/>
        <w:ind w:left="720" w:hanging="360"/>
        <w:jc w:val="both"/>
        <w:rPr>
          <w:rFonts w:ascii="Arial" w:cs="Arial" w:eastAsia="Arial" w:hAnsi="Arial"/>
          <w:b w:val="1"/>
        </w:rPr>
      </w:pPr>
      <w:bookmarkStart w:colFirst="0" w:colLast="0" w:name="_heading=h.6u1fxmf6y9tf" w:id="2"/>
      <w:bookmarkEnd w:id="2"/>
      <w:r w:rsidDel="00000000" w:rsidR="00000000" w:rsidRPr="00000000">
        <w:rPr>
          <w:rFonts w:ascii="Arial" w:cs="Arial" w:eastAsia="Arial" w:hAnsi="Arial"/>
          <w:b w:val="1"/>
          <w:rtl w:val="0"/>
        </w:rPr>
        <w:t xml:space="preserve">Inscriptos año 2023:</w:t>
      </w:r>
    </w:p>
    <w:p w:rsidR="00000000" w:rsidDel="00000000" w:rsidP="00000000" w:rsidRDefault="00000000" w:rsidRPr="00000000" w14:paraId="00000014">
      <w:pPr>
        <w:spacing w:after="0" w:line="252.00000000000003" w:lineRule="auto"/>
        <w:ind w:left="720" w:firstLine="0"/>
        <w:jc w:val="both"/>
        <w:rPr>
          <w:rFonts w:ascii="Arial" w:cs="Arial" w:eastAsia="Arial" w:hAnsi="Arial"/>
        </w:rPr>
      </w:pPr>
      <w:bookmarkStart w:colFirst="0" w:colLast="0" w:name="_heading=h.qa7342s669cl" w:id="3"/>
      <w:bookmarkEnd w:id="3"/>
      <w:r w:rsidDel="00000000" w:rsidR="00000000" w:rsidRPr="00000000">
        <w:rPr>
          <w:rFonts w:ascii="Arial" w:cs="Arial" w:eastAsia="Arial" w:hAnsi="Arial"/>
          <w:rtl w:val="0"/>
        </w:rPr>
        <w:t xml:space="preserve">Ing. Electromecánica OAI: </w:t>
        <w:tab/>
        <w:t xml:space="preserve">26</w:t>
      </w:r>
    </w:p>
    <w:p w:rsidR="00000000" w:rsidDel="00000000" w:rsidP="00000000" w:rsidRDefault="00000000" w:rsidRPr="00000000" w14:paraId="00000015">
      <w:pPr>
        <w:spacing w:after="0" w:line="252.00000000000003" w:lineRule="auto"/>
        <w:ind w:left="720" w:firstLine="0"/>
        <w:jc w:val="both"/>
        <w:rPr>
          <w:rFonts w:ascii="Arial" w:cs="Arial" w:eastAsia="Arial" w:hAnsi="Arial"/>
        </w:rPr>
      </w:pPr>
      <w:bookmarkStart w:colFirst="0" w:colLast="0" w:name="_heading=h.6drchm7429hp" w:id="4"/>
      <w:bookmarkEnd w:id="4"/>
      <w:r w:rsidDel="00000000" w:rsidR="00000000" w:rsidRPr="00000000">
        <w:rPr>
          <w:rFonts w:ascii="Arial" w:cs="Arial" w:eastAsia="Arial" w:hAnsi="Arial"/>
          <w:rtl w:val="0"/>
        </w:rPr>
        <w:t xml:space="preserve">Ing. Electromecánica:</w:t>
        <w:tab/>
        <w:tab/>
        <w:t xml:space="preserve">23</w:t>
      </w:r>
    </w:p>
    <w:p w:rsidR="00000000" w:rsidDel="00000000" w:rsidP="00000000" w:rsidRDefault="00000000" w:rsidRPr="00000000" w14:paraId="00000016">
      <w:pPr>
        <w:spacing w:after="0" w:line="252.00000000000003" w:lineRule="auto"/>
        <w:ind w:left="720" w:firstLine="0"/>
        <w:jc w:val="both"/>
        <w:rPr>
          <w:rFonts w:ascii="Arial" w:cs="Arial" w:eastAsia="Arial" w:hAnsi="Arial"/>
        </w:rPr>
      </w:pPr>
      <w:bookmarkStart w:colFirst="0" w:colLast="0" w:name="_heading=h.4q18usdpeb8c" w:id="5"/>
      <w:bookmarkEnd w:id="5"/>
      <w:r w:rsidDel="00000000" w:rsidR="00000000" w:rsidRPr="00000000">
        <w:rPr>
          <w:rFonts w:ascii="Arial" w:cs="Arial" w:eastAsia="Arial" w:hAnsi="Arial"/>
          <w:rtl w:val="0"/>
        </w:rPr>
        <w:t xml:space="preserve">Analista Programador:</w:t>
        <w:tab/>
        <w:t xml:space="preserve">87</w:t>
      </w:r>
    </w:p>
    <w:p w:rsidR="00000000" w:rsidDel="00000000" w:rsidP="00000000" w:rsidRDefault="00000000" w:rsidRPr="00000000" w14:paraId="00000017">
      <w:pPr>
        <w:spacing w:after="0" w:line="252.00000000000003" w:lineRule="auto"/>
        <w:ind w:left="720" w:firstLine="0"/>
        <w:jc w:val="both"/>
        <w:rPr>
          <w:rFonts w:ascii="Arial" w:cs="Arial" w:eastAsia="Arial" w:hAnsi="Arial"/>
        </w:rPr>
      </w:pPr>
      <w:bookmarkStart w:colFirst="0" w:colLast="0" w:name="_heading=h.afba5c8w12rm" w:id="6"/>
      <w:bookmarkEnd w:id="6"/>
      <w:r w:rsidDel="00000000" w:rsidR="00000000" w:rsidRPr="00000000">
        <w:rPr>
          <w:rFonts w:ascii="Arial" w:cs="Arial" w:eastAsia="Arial" w:hAnsi="Arial"/>
          <w:rtl w:val="0"/>
        </w:rPr>
        <w:t xml:space="preserve">Ingeniería en Sistemas:</w:t>
        <w:tab/>
        <w:t xml:space="preserve">91</w:t>
      </w:r>
    </w:p>
    <w:p w:rsidR="00000000" w:rsidDel="00000000" w:rsidP="00000000" w:rsidRDefault="00000000" w:rsidRPr="00000000" w14:paraId="00000018">
      <w:pPr>
        <w:spacing w:after="0" w:line="252.00000000000003" w:lineRule="auto"/>
        <w:ind w:left="720" w:firstLine="0"/>
        <w:jc w:val="both"/>
        <w:rPr>
          <w:rFonts w:ascii="Arial" w:cs="Arial" w:eastAsia="Arial" w:hAnsi="Arial"/>
        </w:rPr>
      </w:pPr>
      <w:bookmarkStart w:colFirst="0" w:colLast="0" w:name="_heading=h.wmcq8buhi89l" w:id="7"/>
      <w:bookmarkEnd w:id="7"/>
      <w:r w:rsidDel="00000000" w:rsidR="00000000" w:rsidRPr="00000000">
        <w:rPr>
          <w:rFonts w:ascii="Arial" w:cs="Arial" w:eastAsia="Arial" w:hAnsi="Arial"/>
          <w:rtl w:val="0"/>
        </w:rPr>
        <w:t xml:space="preserve">Ingeniería Industrial:</w:t>
        <w:tab/>
        <w:tab/>
        <w:t xml:space="preserve">24</w:t>
      </w:r>
    </w:p>
    <w:p w:rsidR="00000000" w:rsidDel="00000000" w:rsidP="00000000" w:rsidRDefault="00000000" w:rsidRPr="00000000" w14:paraId="00000019">
      <w:pPr>
        <w:spacing w:after="0" w:line="252.00000000000003" w:lineRule="auto"/>
        <w:ind w:left="720" w:firstLine="0"/>
        <w:jc w:val="both"/>
        <w:rPr>
          <w:rFonts w:ascii="Arial" w:cs="Arial" w:eastAsia="Arial" w:hAnsi="Arial"/>
        </w:rPr>
      </w:pPr>
      <w:bookmarkStart w:colFirst="0" w:colLast="0" w:name="_heading=h.yj6sbnns4als" w:id="8"/>
      <w:bookmarkEnd w:id="8"/>
      <w:r w:rsidDel="00000000" w:rsidR="00000000" w:rsidRPr="00000000">
        <w:rPr>
          <w:rFonts w:ascii="Arial" w:cs="Arial" w:eastAsia="Arial" w:hAnsi="Arial"/>
          <w:rtl w:val="0"/>
        </w:rPr>
        <w:t xml:space="preserve">Ingeniería en Computación:</w:t>
        <w:tab/>
        <w:t xml:space="preserve">  9</w:t>
      </w:r>
    </w:p>
    <w:p w:rsidR="00000000" w:rsidDel="00000000" w:rsidP="00000000" w:rsidRDefault="00000000" w:rsidRPr="00000000" w14:paraId="0000001A">
      <w:pPr>
        <w:spacing w:after="0" w:line="252.00000000000003" w:lineRule="auto"/>
        <w:ind w:left="720" w:firstLine="0"/>
        <w:jc w:val="both"/>
        <w:rPr>
          <w:rFonts w:ascii="Arial" w:cs="Arial" w:eastAsia="Arial" w:hAnsi="Arial"/>
          <w:b w:val="1"/>
        </w:rPr>
      </w:pPr>
      <w:bookmarkStart w:colFirst="0" w:colLast="0" w:name="_heading=h.y1dqfhadsful" w:id="9"/>
      <w:bookmarkEnd w:id="9"/>
      <w:r w:rsidDel="00000000" w:rsidR="00000000" w:rsidRPr="00000000">
        <w:rPr>
          <w:rFonts w:ascii="Arial" w:cs="Arial" w:eastAsia="Arial" w:hAnsi="Arial"/>
          <w:rtl w:val="0"/>
        </w:rPr>
        <w:t xml:space="preserve">TOTAL.</w:t>
        <w:tab/>
        <w:tab/>
        <w:tab/>
      </w:r>
      <w:r w:rsidDel="00000000" w:rsidR="00000000" w:rsidRPr="00000000">
        <w:rPr>
          <w:rFonts w:ascii="Arial" w:cs="Arial" w:eastAsia="Arial" w:hAnsi="Arial"/>
          <w:b w:val="1"/>
          <w:rtl w:val="0"/>
        </w:rPr>
        <w:t xml:space="preserve">260</w:t>
      </w:r>
    </w:p>
    <w:p w:rsidR="00000000" w:rsidDel="00000000" w:rsidP="00000000" w:rsidRDefault="00000000" w:rsidRPr="00000000" w14:paraId="0000001B">
      <w:pPr>
        <w:spacing w:after="0" w:line="252.00000000000003" w:lineRule="auto"/>
        <w:ind w:left="720" w:firstLine="0"/>
        <w:jc w:val="both"/>
        <w:rPr>
          <w:rFonts w:ascii="Arial" w:cs="Arial" w:eastAsia="Arial" w:hAnsi="Arial"/>
          <w:b w:val="1"/>
        </w:rPr>
      </w:pPr>
      <w:bookmarkStart w:colFirst="0" w:colLast="0" w:name="_heading=h.nrn67zqo4vdq" w:id="10"/>
      <w:bookmarkEnd w:id="10"/>
      <w:r w:rsidDel="00000000" w:rsidR="00000000" w:rsidRPr="00000000">
        <w:rPr>
          <w:rFonts w:ascii="Arial" w:cs="Arial" w:eastAsia="Arial" w:hAnsi="Arial"/>
          <w:rtl w:val="0"/>
        </w:rPr>
        <w:t xml:space="preserve">Personas físicas: </w:t>
        <w:tab/>
        <w:tab/>
      </w:r>
      <w:r w:rsidDel="00000000" w:rsidR="00000000" w:rsidRPr="00000000">
        <w:rPr>
          <w:rFonts w:ascii="Arial" w:cs="Arial" w:eastAsia="Arial" w:hAnsi="Arial"/>
          <w:b w:val="1"/>
          <w:rtl w:val="0"/>
        </w:rPr>
        <w:t xml:space="preserve">182</w:t>
      </w:r>
    </w:p>
    <w:p w:rsidR="00000000" w:rsidDel="00000000" w:rsidP="00000000" w:rsidRDefault="00000000" w:rsidRPr="00000000" w14:paraId="0000001C">
      <w:pPr>
        <w:spacing w:after="0" w:line="252.00000000000003" w:lineRule="auto"/>
        <w:ind w:left="720" w:firstLine="0"/>
        <w:jc w:val="both"/>
        <w:rPr>
          <w:rFonts w:ascii="Arial" w:cs="Arial" w:eastAsia="Arial" w:hAnsi="Arial"/>
        </w:rPr>
      </w:pPr>
      <w:bookmarkStart w:colFirst="0" w:colLast="0" w:name="_heading=h.9y7i4dimxtyo" w:id="11"/>
      <w:bookmarkEnd w:id="11"/>
      <w:r w:rsidDel="00000000" w:rsidR="00000000" w:rsidRPr="00000000">
        <w:rPr>
          <w:rtl w:val="0"/>
        </w:rPr>
      </w:r>
    </w:p>
    <w:p w:rsidR="00000000" w:rsidDel="00000000" w:rsidP="00000000" w:rsidRDefault="00000000" w:rsidRPr="00000000" w14:paraId="0000001D">
      <w:pPr>
        <w:numPr>
          <w:ilvl w:val="0"/>
          <w:numId w:val="1"/>
        </w:numPr>
        <w:spacing w:after="0" w:line="252.00000000000003" w:lineRule="auto"/>
        <w:ind w:left="720" w:hanging="360"/>
        <w:jc w:val="both"/>
        <w:rPr>
          <w:rFonts w:ascii="Arial" w:cs="Arial" w:eastAsia="Arial" w:hAnsi="Arial"/>
          <w:b w:val="1"/>
          <w:u w:val="none"/>
        </w:rPr>
      </w:pPr>
      <w:bookmarkStart w:colFirst="0" w:colLast="0" w:name="_heading=h.5d42n37oe2ww" w:id="12"/>
      <w:bookmarkEnd w:id="12"/>
      <w:r w:rsidDel="00000000" w:rsidR="00000000" w:rsidRPr="00000000">
        <w:rPr>
          <w:rFonts w:ascii="Arial" w:cs="Arial" w:eastAsia="Arial" w:hAnsi="Arial"/>
          <w:b w:val="1"/>
          <w:rtl w:val="0"/>
        </w:rPr>
        <w:t xml:space="preserve">Preliminares de Matemática</w:t>
      </w:r>
    </w:p>
    <w:p w:rsidR="00000000" w:rsidDel="00000000" w:rsidP="00000000" w:rsidRDefault="00000000" w:rsidRPr="00000000" w14:paraId="0000001E">
      <w:pPr>
        <w:spacing w:after="0" w:line="252.00000000000003" w:lineRule="auto"/>
        <w:ind w:left="720" w:firstLine="0"/>
        <w:jc w:val="both"/>
        <w:rPr>
          <w:rFonts w:ascii="Arial" w:cs="Arial" w:eastAsia="Arial" w:hAnsi="Arial"/>
          <w:b w:val="1"/>
        </w:rPr>
      </w:pPr>
      <w:bookmarkStart w:colFirst="0" w:colLast="0" w:name="_heading=h.2jc0e0ot1nkf" w:id="13"/>
      <w:bookmarkEnd w:id="13"/>
      <w:r w:rsidDel="00000000" w:rsidR="00000000" w:rsidRPr="00000000">
        <w:rPr>
          <w:rFonts w:ascii="Arial" w:cs="Arial" w:eastAsia="Arial" w:hAnsi="Arial"/>
          <w:b w:val="1"/>
          <w:rtl w:val="0"/>
        </w:rPr>
        <w:t xml:space="preserve">Examen de promoción de febrero</w:t>
      </w:r>
    </w:p>
    <w:p w:rsidR="00000000" w:rsidDel="00000000" w:rsidP="00000000" w:rsidRDefault="00000000" w:rsidRPr="00000000" w14:paraId="0000001F">
      <w:pPr>
        <w:spacing w:after="0" w:line="252.00000000000003" w:lineRule="auto"/>
        <w:ind w:left="720" w:firstLine="0"/>
        <w:jc w:val="both"/>
        <w:rPr>
          <w:rFonts w:ascii="Arial" w:cs="Arial" w:eastAsia="Arial" w:hAnsi="Arial"/>
        </w:rPr>
      </w:pPr>
      <w:bookmarkStart w:colFirst="0" w:colLast="0" w:name="_heading=h.uody26c5lkcn" w:id="14"/>
      <w:bookmarkEnd w:id="14"/>
      <w:r w:rsidDel="00000000" w:rsidR="00000000" w:rsidRPr="00000000">
        <w:rPr>
          <w:rFonts w:ascii="Arial" w:cs="Arial" w:eastAsia="Arial" w:hAnsi="Arial"/>
          <w:rtl w:val="0"/>
        </w:rPr>
        <w:t xml:space="preserve">Inscriptos: 152</w:t>
      </w:r>
    </w:p>
    <w:p w:rsidR="00000000" w:rsidDel="00000000" w:rsidP="00000000" w:rsidRDefault="00000000" w:rsidRPr="00000000" w14:paraId="00000020">
      <w:pPr>
        <w:spacing w:after="0" w:line="252.00000000000003" w:lineRule="auto"/>
        <w:ind w:left="720" w:firstLine="0"/>
        <w:jc w:val="both"/>
        <w:rPr>
          <w:rFonts w:ascii="Arial" w:cs="Arial" w:eastAsia="Arial" w:hAnsi="Arial"/>
        </w:rPr>
      </w:pPr>
      <w:bookmarkStart w:colFirst="0" w:colLast="0" w:name="_heading=h.6ik5n37v4ev1" w:id="15"/>
      <w:bookmarkEnd w:id="15"/>
      <w:r w:rsidDel="00000000" w:rsidR="00000000" w:rsidRPr="00000000">
        <w:rPr>
          <w:rFonts w:ascii="Arial" w:cs="Arial" w:eastAsia="Arial" w:hAnsi="Arial"/>
          <w:rtl w:val="0"/>
        </w:rPr>
        <w:t xml:space="preserve">Promocionados: 33</w:t>
      </w:r>
    </w:p>
    <w:p w:rsidR="00000000" w:rsidDel="00000000" w:rsidP="00000000" w:rsidRDefault="00000000" w:rsidRPr="00000000" w14:paraId="00000021">
      <w:pPr>
        <w:spacing w:after="0" w:line="252.00000000000003" w:lineRule="auto"/>
        <w:ind w:left="720" w:firstLine="0"/>
        <w:jc w:val="both"/>
        <w:rPr>
          <w:rFonts w:ascii="Arial" w:cs="Arial" w:eastAsia="Arial" w:hAnsi="Arial"/>
        </w:rPr>
      </w:pPr>
      <w:bookmarkStart w:colFirst="0" w:colLast="0" w:name="_heading=h.c1y2ujr90bip" w:id="16"/>
      <w:bookmarkEnd w:id="16"/>
      <w:r w:rsidDel="00000000" w:rsidR="00000000" w:rsidRPr="00000000">
        <w:rPr>
          <w:rFonts w:ascii="Arial" w:cs="Arial" w:eastAsia="Arial" w:hAnsi="Arial"/>
          <w:rtl w:val="0"/>
        </w:rPr>
        <w:t xml:space="preserve">En condiciones de rendir examen Final: 49</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b w:val="1"/>
        </w:rPr>
      </w:pPr>
      <w:bookmarkStart w:colFirst="0" w:colLast="0" w:name="_heading=h.6m9ymzbg9v3p" w:id="17"/>
      <w:bookmarkEnd w:id="17"/>
      <w:r w:rsidDel="00000000" w:rsidR="00000000" w:rsidRPr="00000000">
        <w:rPr>
          <w:rFonts w:ascii="Arial" w:cs="Arial" w:eastAsia="Arial" w:hAnsi="Arial"/>
          <w:b w:val="1"/>
          <w:rtl w:val="0"/>
        </w:rPr>
        <w:t xml:space="preserve">Examen Final Diciembre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rPr>
      </w:pPr>
      <w:bookmarkStart w:colFirst="0" w:colLast="0" w:name="_heading=h.rztnkqf4yo0b" w:id="18"/>
      <w:bookmarkEnd w:id="18"/>
      <w:r w:rsidDel="00000000" w:rsidR="00000000" w:rsidRPr="00000000">
        <w:rPr>
          <w:rFonts w:ascii="Arial" w:cs="Arial" w:eastAsia="Arial" w:hAnsi="Arial"/>
          <w:rtl w:val="0"/>
        </w:rPr>
        <w:t xml:space="preserve">Inscriptos: 26</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rPr>
      </w:pPr>
      <w:bookmarkStart w:colFirst="0" w:colLast="0" w:name="_heading=h.w7ia1yvzqvfv" w:id="19"/>
      <w:bookmarkEnd w:id="19"/>
      <w:r w:rsidDel="00000000" w:rsidR="00000000" w:rsidRPr="00000000">
        <w:rPr>
          <w:rFonts w:ascii="Arial" w:cs="Arial" w:eastAsia="Arial" w:hAnsi="Arial"/>
          <w:rtl w:val="0"/>
        </w:rPr>
        <w:t xml:space="preserve">Aprobados: 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b w:val="1"/>
        </w:rPr>
      </w:pPr>
      <w:bookmarkStart w:colFirst="0" w:colLast="0" w:name="_heading=h.ufwydrd63uek" w:id="20"/>
      <w:bookmarkEnd w:id="20"/>
      <w:r w:rsidDel="00000000" w:rsidR="00000000" w:rsidRPr="00000000">
        <w:rPr>
          <w:rFonts w:ascii="Arial" w:cs="Arial" w:eastAsia="Arial" w:hAnsi="Arial"/>
          <w:b w:val="1"/>
          <w:rtl w:val="0"/>
        </w:rPr>
        <w:t xml:space="preserve">Examen Final Marzo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rPr>
      </w:pPr>
      <w:bookmarkStart w:colFirst="0" w:colLast="0" w:name="_heading=h.vtdxe2187fzv" w:id="21"/>
      <w:bookmarkEnd w:id="21"/>
      <w:r w:rsidDel="00000000" w:rsidR="00000000" w:rsidRPr="00000000">
        <w:rPr>
          <w:rFonts w:ascii="Arial" w:cs="Arial" w:eastAsia="Arial" w:hAnsi="Arial"/>
          <w:rtl w:val="0"/>
        </w:rPr>
        <w:t xml:space="preserve">Inscriptos: 49</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rPr>
      </w:pPr>
      <w:bookmarkStart w:colFirst="0" w:colLast="0" w:name="_heading=h.pjnyprwaw09d" w:id="22"/>
      <w:bookmarkEnd w:id="22"/>
      <w:r w:rsidDel="00000000" w:rsidR="00000000" w:rsidRPr="00000000">
        <w:rPr>
          <w:rFonts w:ascii="Arial" w:cs="Arial" w:eastAsia="Arial" w:hAnsi="Arial"/>
          <w:rtl w:val="0"/>
        </w:rPr>
        <w:t xml:space="preserve">Aprobados: 24</w:t>
      </w:r>
    </w:p>
    <w:p w:rsidR="00000000" w:rsidDel="00000000" w:rsidP="00000000" w:rsidRDefault="00000000" w:rsidRPr="00000000" w14:paraId="00000028">
      <w:pPr>
        <w:spacing w:after="0" w:line="252.00000000000003" w:lineRule="auto"/>
        <w:ind w:left="720" w:firstLine="0"/>
        <w:jc w:val="both"/>
        <w:rPr>
          <w:rFonts w:ascii="Arial" w:cs="Arial" w:eastAsia="Arial" w:hAnsi="Arial"/>
          <w:b w:val="1"/>
        </w:rPr>
      </w:pPr>
      <w:bookmarkStart w:colFirst="0" w:colLast="0" w:name="_heading=h.qpkh2ykniewd" w:id="23"/>
      <w:bookmarkEnd w:id="23"/>
      <w:r w:rsidDel="00000000" w:rsidR="00000000" w:rsidRPr="00000000">
        <w:rPr>
          <w:rtl w:val="0"/>
        </w:rPr>
      </w:r>
    </w:p>
    <w:p w:rsidR="00000000" w:rsidDel="00000000" w:rsidP="00000000" w:rsidRDefault="00000000" w:rsidRPr="00000000" w14:paraId="00000029">
      <w:pPr>
        <w:spacing w:after="0" w:line="252.00000000000003" w:lineRule="auto"/>
        <w:ind w:left="720" w:firstLine="0"/>
        <w:jc w:val="both"/>
        <w:rPr>
          <w:rFonts w:ascii="Arial" w:cs="Arial" w:eastAsia="Arial" w:hAnsi="Arial"/>
          <w:b w:val="1"/>
        </w:rPr>
      </w:pPr>
      <w:bookmarkStart w:colFirst="0" w:colLast="0" w:name="_heading=h.ki69c39pjs6w" w:id="24"/>
      <w:bookmarkEnd w:id="24"/>
      <w:r w:rsidDel="00000000" w:rsidR="00000000" w:rsidRPr="00000000">
        <w:rPr>
          <w:rFonts w:ascii="Arial" w:cs="Arial" w:eastAsia="Arial" w:hAnsi="Arial"/>
          <w:b w:val="1"/>
          <w:rtl w:val="0"/>
        </w:rPr>
        <w:t xml:space="preserve">Total Aprobado preliminares: 66</w:t>
      </w:r>
    </w:p>
    <w:p w:rsidR="00000000" w:rsidDel="00000000" w:rsidP="00000000" w:rsidRDefault="00000000" w:rsidRPr="00000000" w14:paraId="0000002A">
      <w:pPr>
        <w:spacing w:after="0" w:line="252.00000000000003" w:lineRule="auto"/>
        <w:ind w:left="720" w:firstLine="0"/>
        <w:jc w:val="both"/>
        <w:rPr>
          <w:rFonts w:ascii="Arial" w:cs="Arial" w:eastAsia="Arial" w:hAnsi="Arial"/>
          <w:b w:val="1"/>
        </w:rPr>
      </w:pPr>
      <w:bookmarkStart w:colFirst="0" w:colLast="0" w:name="_heading=h.eonodlzhksrv" w:id="25"/>
      <w:bookmarkEnd w:id="25"/>
      <w:r w:rsidDel="00000000" w:rsidR="00000000" w:rsidRPr="00000000">
        <w:rPr>
          <w:rFonts w:ascii="Arial" w:cs="Arial" w:eastAsia="Arial" w:hAnsi="Arial"/>
          <w:b w:val="1"/>
          <w:rtl w:val="0"/>
        </w:rPr>
        <w:t xml:space="preserve">Aprobados c/ título en trámite: 4</w:t>
      </w:r>
    </w:p>
    <w:p w:rsidR="00000000" w:rsidDel="00000000" w:rsidP="00000000" w:rsidRDefault="00000000" w:rsidRPr="00000000" w14:paraId="0000002B">
      <w:pPr>
        <w:spacing w:after="0" w:line="252.00000000000003" w:lineRule="auto"/>
        <w:ind w:left="720" w:firstLine="0"/>
        <w:jc w:val="both"/>
        <w:rPr>
          <w:rFonts w:ascii="Arial" w:cs="Arial" w:eastAsia="Arial" w:hAnsi="Arial"/>
          <w:b w:val="1"/>
        </w:rPr>
      </w:pPr>
      <w:bookmarkStart w:colFirst="0" w:colLast="0" w:name="_heading=h.wnez0wwc6m7b" w:id="26"/>
      <w:bookmarkEnd w:id="26"/>
      <w:r w:rsidDel="00000000" w:rsidR="00000000" w:rsidRPr="00000000">
        <w:rPr>
          <w:rtl w:val="0"/>
        </w:rPr>
      </w:r>
    </w:p>
    <w:p w:rsidR="00000000" w:rsidDel="00000000" w:rsidP="00000000" w:rsidRDefault="00000000" w:rsidRPr="00000000" w14:paraId="0000002C">
      <w:pPr>
        <w:spacing w:after="0" w:line="252.00000000000003" w:lineRule="auto"/>
        <w:ind w:left="720" w:firstLine="0"/>
        <w:jc w:val="both"/>
        <w:rPr>
          <w:rFonts w:ascii="Arial" w:cs="Arial" w:eastAsia="Arial" w:hAnsi="Arial"/>
          <w:b w:val="1"/>
          <w:highlight w:val="yellow"/>
        </w:rPr>
      </w:pPr>
      <w:bookmarkStart w:colFirst="0" w:colLast="0" w:name="_heading=h.ofonuwqlpmys" w:id="27"/>
      <w:bookmarkEnd w:id="27"/>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Secretaría Administrativa: </w:t>
      </w:r>
    </w:p>
    <w:p w:rsidR="00000000" w:rsidDel="00000000" w:rsidP="00000000" w:rsidRDefault="00000000" w:rsidRPr="00000000" w14:paraId="0000002E">
      <w:pPr>
        <w:numPr>
          <w:ilvl w:val="0"/>
          <w:numId w:val="3"/>
        </w:numPr>
        <w:spacing w:after="0" w:line="252.00000000000003" w:lineRule="auto"/>
        <w:ind w:left="720" w:hanging="360"/>
        <w:jc w:val="both"/>
        <w:rPr>
          <w:rFonts w:ascii="Arial" w:cs="Arial" w:eastAsia="Arial" w:hAnsi="Arial"/>
        </w:rPr>
      </w:pPr>
      <w:r w:rsidDel="00000000" w:rsidR="00000000" w:rsidRPr="00000000">
        <w:rPr>
          <w:rFonts w:ascii="Arial" w:cs="Arial" w:eastAsia="Arial" w:hAnsi="Arial"/>
          <w:rtl w:val="0"/>
        </w:rPr>
        <w:t xml:space="preserve">Cableado datos aulas: Con el fin de mejorar la conectividad de las aulas para los docentes se realizó un doble cableado de datos en cada una. La obra fue realizada por personal de mantenimiento de la Facultad y con la colaboración en materiales de la Fac de Ciencia Humanas y Rectorado</w:t>
      </w:r>
    </w:p>
    <w:p w:rsidR="00000000" w:rsidDel="00000000" w:rsidP="00000000" w:rsidRDefault="00000000" w:rsidRPr="00000000" w14:paraId="0000002F">
      <w:pPr>
        <w:numPr>
          <w:ilvl w:val="0"/>
          <w:numId w:val="3"/>
        </w:numPr>
        <w:spacing w:after="0" w:line="252.00000000000003" w:lineRule="auto"/>
        <w:ind w:left="720" w:hanging="360"/>
        <w:jc w:val="both"/>
        <w:rPr>
          <w:rFonts w:ascii="Arial" w:cs="Arial" w:eastAsia="Arial" w:hAnsi="Arial"/>
        </w:rPr>
      </w:pPr>
      <w:r w:rsidDel="00000000" w:rsidR="00000000" w:rsidRPr="00000000">
        <w:rPr>
          <w:rFonts w:ascii="Arial" w:cs="Arial" w:eastAsia="Arial" w:hAnsi="Arial"/>
          <w:rtl w:val="0"/>
        </w:rPr>
        <w:t xml:space="preserve">Colocación de cámaras: Atento a los actos de vandalismo que sufrió el edificio se han instalado más cámaras en el exterior con el propósito de poseer información al momento de realizar la denuncia correspondiente ante la Policía Federal. Por otro lado, se ha solicitado la colocación de cámaras monitoreadas por el CeCOM. Este sentido se informa que desde el Ministerio de Seguridad de la Provincia se ha dado el visto bueno a tal pedido por lo que se ha incorporado en el plan de instalación que lleva adelante juntamente con la Policía Provincial</w:t>
      </w:r>
    </w:p>
    <w:p w:rsidR="00000000" w:rsidDel="00000000" w:rsidP="00000000" w:rsidRDefault="00000000" w:rsidRPr="00000000" w14:paraId="00000030">
      <w:pPr>
        <w:numPr>
          <w:ilvl w:val="0"/>
          <w:numId w:val="3"/>
        </w:numPr>
        <w:spacing w:after="0" w:line="252.00000000000003" w:lineRule="auto"/>
        <w:ind w:left="720" w:hanging="360"/>
        <w:jc w:val="both"/>
        <w:rPr>
          <w:rFonts w:ascii="Arial" w:cs="Arial" w:eastAsia="Arial" w:hAnsi="Arial"/>
        </w:rPr>
      </w:pPr>
      <w:r w:rsidDel="00000000" w:rsidR="00000000" w:rsidRPr="00000000">
        <w:rPr>
          <w:rFonts w:ascii="Arial" w:cs="Arial" w:eastAsia="Arial" w:hAnsi="Arial"/>
          <w:rtl w:val="0"/>
        </w:rPr>
        <w:t xml:space="preserve">Adquisición de equipamiento: Dentro del programa de adquisición de equipamiento con fondos de la reestructura de inc 1 se avanzó con la compra de 6 CPU i9,  4 CPU i7, un equipo de ensayo de materiales no destructivos. Asimismo se han adquirido elementos solicitados por el Instituto Balseiro para el ciclo 2023 por un monto aproximado de $150.000. Por otro lado, se ha recibido la donación de un autotransformador variable, equipo solicitado oportunamente por docentes del área de máquinas eléctricas. Dicha donación fue realizada por la empresa ACA Pentasilo.</w:t>
      </w:r>
    </w:p>
    <w:p w:rsidR="00000000" w:rsidDel="00000000" w:rsidP="00000000" w:rsidRDefault="00000000" w:rsidRPr="00000000" w14:paraId="00000031">
      <w:pPr>
        <w:numPr>
          <w:ilvl w:val="0"/>
          <w:numId w:val="3"/>
        </w:numPr>
        <w:spacing w:after="0" w:line="252.00000000000003" w:lineRule="auto"/>
        <w:ind w:left="720" w:hanging="360"/>
        <w:jc w:val="both"/>
        <w:rPr>
          <w:rFonts w:ascii="Arial" w:cs="Arial" w:eastAsia="Arial" w:hAnsi="Arial"/>
        </w:rPr>
      </w:pPr>
      <w:r w:rsidDel="00000000" w:rsidR="00000000" w:rsidRPr="00000000">
        <w:rPr>
          <w:rFonts w:ascii="Arial" w:cs="Arial" w:eastAsia="Arial" w:hAnsi="Arial"/>
          <w:rtl w:val="0"/>
        </w:rPr>
        <w:t xml:space="preserve">Estudiantes en Bariloche: Ya se encuentran cursando las asignaturas finales de la Carrera de IEcOAI en el Instituto Balseiro los  10 estudiantes que se encontraban en condiciones académicas requeridas. Los mismos se encuentran alojados en un complejo de cabañas cuyo costo ya fue transferido en su totalidad, con el propósito de evitar los corrimientos, ya que el valor se encontraba sujeto a valor del dólar estadounidense. Para hacer frente al mismo se otorgó una ayuda económica a los estudiantes de $3.850.000 para alojamiento y $1.586.000 para mantención ($ 1.300 por estudiante/día).</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Licitación aulas: las últimas novedades informadas desde Rectorado indican que el MOP de Nación habría autorizado la contratación directa para llevar a cabo la obra de construcción de Aulas Audiovisuales. A tal efecto desde la Facultad se contactó con algunas empresas del medio que se encuentran en condiciones de aptitud técnica-financiera para hacer frente a dicha contratación</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Banco Santander: a pedido del Banco se dispuso de un espacio en el que personal de la institución se encontrará a disposición de los interesados para evacuar consultas y realizar determinados trámites. El propósito es  reducir la incomodidad que representa el traslado a la sede céntrica de la entidad bancaria.</w:t>
      </w:r>
    </w:p>
    <w:p w:rsidR="00000000" w:rsidDel="00000000" w:rsidP="00000000" w:rsidRDefault="00000000" w:rsidRPr="00000000" w14:paraId="00000034">
      <w:pPr>
        <w:spacing w:after="0" w:line="252.00000000000003" w:lineRule="auto"/>
        <w:ind w:left="144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5">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6">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Secretaría de Ciencia y Técnica</w:t>
      </w:r>
    </w:p>
    <w:p w:rsidR="00000000" w:rsidDel="00000000" w:rsidP="00000000" w:rsidRDefault="00000000" w:rsidRPr="00000000" w14:paraId="00000037">
      <w:pPr>
        <w:numPr>
          <w:ilvl w:val="0"/>
          <w:numId w:val="3"/>
        </w:numPr>
        <w:spacing w:after="0" w:line="252.00000000000003"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Programa de Fortalecimiento de Ciencia y Técnica:</w:t>
      </w: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52.00000000000003" w:lineRule="auto"/>
        <w:ind w:left="720" w:firstLine="0"/>
        <w:jc w:val="both"/>
        <w:rPr>
          <w:rFonts w:ascii="Arial" w:cs="Arial" w:eastAsia="Arial" w:hAnsi="Arial"/>
        </w:rPr>
      </w:pPr>
      <w:r w:rsidDel="00000000" w:rsidR="00000000" w:rsidRPr="00000000">
        <w:rPr>
          <w:rFonts w:ascii="Arial" w:cs="Arial" w:eastAsia="Arial" w:hAnsi="Arial"/>
          <w:rtl w:val="0"/>
        </w:rPr>
        <w:t xml:space="preserve">Se realizó el proceso licitatorio para la compra de equipamiento acordado con los directores de proyectos de I+d, para la partida asignada de acuerdo al programa mencionado aprobado oportunamente por la UNLPam. El equipamiento ya fue entregado a cada director de proyecto de I+D.</w:t>
      </w:r>
    </w:p>
    <w:p w:rsidR="00000000" w:rsidDel="00000000" w:rsidP="00000000" w:rsidRDefault="00000000" w:rsidRPr="00000000" w14:paraId="00000039">
      <w:pPr>
        <w:numPr>
          <w:ilvl w:val="0"/>
          <w:numId w:val="3"/>
        </w:numPr>
        <w:spacing w:after="0" w:line="252.00000000000003"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Reuniones: </w:t>
      </w:r>
    </w:p>
    <w:p w:rsidR="00000000" w:rsidDel="00000000" w:rsidP="00000000" w:rsidRDefault="00000000" w:rsidRPr="00000000" w14:paraId="0000003A">
      <w:pPr>
        <w:numPr>
          <w:ilvl w:val="1"/>
          <w:numId w:val="3"/>
        </w:numPr>
        <w:spacing w:after="0" w:line="252.00000000000003" w:lineRule="auto"/>
        <w:ind w:left="1440" w:hanging="360"/>
        <w:jc w:val="both"/>
        <w:rPr>
          <w:rFonts w:ascii="Arial" w:cs="Arial" w:eastAsia="Arial" w:hAnsi="Arial"/>
          <w:b w:val="1"/>
        </w:rPr>
      </w:pPr>
      <w:r w:rsidDel="00000000" w:rsidR="00000000" w:rsidRPr="00000000">
        <w:rPr>
          <w:rFonts w:ascii="Arial" w:cs="Arial" w:eastAsia="Arial" w:hAnsi="Arial"/>
          <w:b w:val="1"/>
          <w:rtl w:val="0"/>
        </w:rPr>
        <w:t xml:space="preserve">Ministerio de Educación de la Provincia de la Pampa.</w:t>
      </w:r>
    </w:p>
    <w:p w:rsidR="00000000" w:rsidDel="00000000" w:rsidP="00000000" w:rsidRDefault="00000000" w:rsidRPr="00000000" w14:paraId="0000003B">
      <w:pPr>
        <w:spacing w:after="0" w:line="252.00000000000003" w:lineRule="auto"/>
        <w:ind w:left="1440" w:firstLine="0"/>
        <w:jc w:val="both"/>
        <w:rPr>
          <w:rFonts w:ascii="Arial" w:cs="Arial" w:eastAsia="Arial" w:hAnsi="Arial"/>
        </w:rPr>
      </w:pPr>
      <w:r w:rsidDel="00000000" w:rsidR="00000000" w:rsidRPr="00000000">
        <w:rPr>
          <w:rFonts w:ascii="Arial" w:cs="Arial" w:eastAsia="Arial" w:hAnsi="Arial"/>
          <w:rtl w:val="0"/>
        </w:rPr>
        <w:t xml:space="preserve">Se mantuvieron reuniones con representantes del Ministerio de Educación de la Provincia de la Pampa, Gualpa y Nerina Fassina, quienes manifestaron la intención de que nuestra institución pueda colaborar en asesorías relacionadas a actividades de sus áreas de sistemas. Entre las que se destacan principalmente, varios requerimientos por parte del Ministerio referidos a capacitación tecnológica para el personal especializado en esas áreas.</w:t>
      </w:r>
    </w:p>
    <w:p w:rsidR="00000000" w:rsidDel="00000000" w:rsidP="00000000" w:rsidRDefault="00000000" w:rsidRPr="00000000" w14:paraId="0000003C">
      <w:pPr>
        <w:numPr>
          <w:ilvl w:val="1"/>
          <w:numId w:val="3"/>
        </w:numPr>
        <w:spacing w:after="0" w:line="252.00000000000003" w:lineRule="auto"/>
        <w:ind w:left="1440" w:hanging="360"/>
        <w:jc w:val="both"/>
        <w:rPr>
          <w:rFonts w:ascii="Arial" w:cs="Arial" w:eastAsia="Arial" w:hAnsi="Arial"/>
          <w:b w:val="1"/>
        </w:rPr>
      </w:pPr>
      <w:r w:rsidDel="00000000" w:rsidR="00000000" w:rsidRPr="00000000">
        <w:rPr>
          <w:rFonts w:ascii="Arial" w:cs="Arial" w:eastAsia="Arial" w:hAnsi="Arial"/>
          <w:b w:val="1"/>
          <w:rtl w:val="0"/>
        </w:rPr>
        <w:t xml:space="preserve">Consejo de Extensión de la UNLPam.</w:t>
      </w:r>
    </w:p>
    <w:p w:rsidR="00000000" w:rsidDel="00000000" w:rsidP="00000000" w:rsidRDefault="00000000" w:rsidRPr="00000000" w14:paraId="0000003D">
      <w:pPr>
        <w:spacing w:after="0" w:line="252.00000000000003" w:lineRule="auto"/>
        <w:ind w:left="1440" w:firstLine="0"/>
        <w:jc w:val="both"/>
        <w:rPr>
          <w:rFonts w:ascii="Arial" w:cs="Arial" w:eastAsia="Arial" w:hAnsi="Arial"/>
        </w:rPr>
      </w:pPr>
      <w:r w:rsidDel="00000000" w:rsidR="00000000" w:rsidRPr="00000000">
        <w:rPr>
          <w:rFonts w:ascii="Arial" w:cs="Arial" w:eastAsia="Arial" w:hAnsi="Arial"/>
          <w:i w:val="1"/>
          <w:rtl w:val="0"/>
        </w:rPr>
        <w:t xml:space="preserve">Convocatoria de Gestoras y Gestores de la UNLPam</w:t>
      </w:r>
      <w:r w:rsidDel="00000000" w:rsidR="00000000" w:rsidRPr="00000000">
        <w:rPr>
          <w:rFonts w:ascii="Arial" w:cs="Arial" w:eastAsia="Arial" w:hAnsi="Arial"/>
          <w:rtl w:val="0"/>
        </w:rPr>
        <w:t xml:space="preserve">. Se trabajó en el orden de méritos para los inscriptos a la convocatoria, Para la Facultad de ingeniería quedó seleccionada una graduada quedando vacante la presentación para estudiantes. Se reprogramó una nueva convocatoria por vacancias (del 03/04 al 28/04), para nuestra institución quedó vacante un lugar para estudiante gestor. </w:t>
      </w:r>
    </w:p>
    <w:p w:rsidR="00000000" w:rsidDel="00000000" w:rsidP="00000000" w:rsidRDefault="00000000" w:rsidRPr="00000000" w14:paraId="0000003E">
      <w:pPr>
        <w:spacing w:after="0" w:line="252.00000000000003" w:lineRule="auto"/>
        <w:ind w:left="1440" w:firstLine="0"/>
        <w:jc w:val="both"/>
        <w:rPr>
          <w:rFonts w:ascii="Arial" w:cs="Arial" w:eastAsia="Arial" w:hAnsi="Arial"/>
        </w:rPr>
      </w:pPr>
      <w:r w:rsidDel="00000000" w:rsidR="00000000" w:rsidRPr="00000000">
        <w:rPr>
          <w:rFonts w:ascii="Arial" w:cs="Arial" w:eastAsia="Arial" w:hAnsi="Arial"/>
          <w:i w:val="1"/>
          <w:rtl w:val="0"/>
        </w:rPr>
        <w:t xml:space="preserve">Congreso Nacional de Extensión</w:t>
      </w:r>
      <w:r w:rsidDel="00000000" w:rsidR="00000000" w:rsidRPr="00000000">
        <w:rPr>
          <w:rFonts w:ascii="Arial" w:cs="Arial" w:eastAsia="Arial" w:hAnsi="Arial"/>
          <w:rtl w:val="0"/>
        </w:rPr>
        <w:t xml:space="preserve">, Se llevará a cabo en la UNLPam entre los días 29, 30 y 31 de Marzo. Se presentan más de 700 trabajos bajo la modalidad de conversatorios de todo el país, se participa desde la Secretaría en las comisiones referidas a la organización.</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b w:val="1"/>
          <w:rtl w:val="0"/>
        </w:rPr>
        <w:t xml:space="preserve">Difusión y promoción de carreras en Redes Sociales.</w:t>
      </w:r>
      <w:r w:rsidDel="00000000" w:rsidR="00000000" w:rsidRPr="00000000">
        <w:rPr>
          <w:rFonts w:ascii="Arial" w:cs="Arial" w:eastAsia="Arial" w:hAnsi="Arial"/>
          <w:rtl w:val="0"/>
        </w:rPr>
        <w:t xml:space="preserve"> Durante fines del año pasado e inicio del 2023 se realizó una promoción activa de la oferta académica de la facultad en redes sociales utilizando herramientas de promoción en línea como Meta Business suite de Facebook y Google ADS las cuales permitieron alcanzar mediante una estrategia segmentada por edad, intereses y ubicación geográfica públicos objetivos específicos.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b w:val="1"/>
          <w:rtl w:val="0"/>
        </w:rPr>
        <w:t xml:space="preserve">Sistemas:</w:t>
      </w:r>
      <w:r w:rsidDel="00000000" w:rsidR="00000000" w:rsidRPr="00000000">
        <w:rPr>
          <w:rFonts w:ascii="Arial" w:cs="Arial" w:eastAsia="Arial" w:hAnsi="Arial"/>
          <w:rtl w:val="0"/>
        </w:rPr>
        <w:t xml:space="preserve"> Readecuación del sistema interno de gestión “sfing.unlpam.edu.ar”. Se están llevando a cabo modificaciones en el sistema interno a fin de dar mejores prestaciones y resultados para su uso dentro de la institución. Seguimiento de Proyectos de I+D, Inscripción de cursos, registros, generación de certificados y automatización de estadísticas, Gestión de Curriculum Vitae, e información de docentes, etc.</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Con respecto al sitio web de nuestra institución, se comenzó a organizar reuniones con equipos técnicos para delinear una serie de entrevistas destinada a estudiantes con el fin de relevar requerimientos funcionales que se deberían contemplar, para disponer la información precisa orientada a tipo de usuarios en el sitio.</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Arial" w:cs="Arial" w:eastAsia="Arial" w:hAnsi="Arial"/>
        </w:rPr>
      </w:pPr>
      <w:r w:rsidDel="00000000" w:rsidR="00000000" w:rsidRPr="00000000">
        <w:rPr>
          <w:rFonts w:ascii="Arial" w:cs="Arial" w:eastAsia="Arial" w:hAnsi="Arial"/>
          <w:b w:val="1"/>
          <w:rtl w:val="0"/>
        </w:rPr>
        <w:t xml:space="preserve">Formación:</w:t>
      </w:r>
      <w:r w:rsidDel="00000000" w:rsidR="00000000" w:rsidRPr="00000000">
        <w:rPr>
          <w:rFonts w:ascii="Arial" w:cs="Arial" w:eastAsia="Arial" w:hAnsi="Arial"/>
          <w:rtl w:val="0"/>
        </w:rPr>
        <w:t xml:space="preserve"> En el marco de Argentina Programa 4.0 y con 300 asistentes distribuidos en cuatro comisiones, se comenzó a dictar el primer curso de Programación Front-End para el trayecto formativo de Programador Full Stack Junior. </w:t>
      </w:r>
    </w:p>
    <w:sectPr>
      <w:headerReference r:id="rId7" w:type="default"/>
      <w:headerReference r:id="rId8" w:type="even"/>
      <w:footerReference r:id="rId9" w:type="default"/>
      <w:footerReference r:id="rId10" w:type="even"/>
      <w:pgSz w:h="16840" w:w="11907" w:orient="portrait"/>
      <w:pgMar w:bottom="568" w:top="851" w:left="1361" w:right="851"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pPr>
    <w:r w:rsidDel="00000000" w:rsidR="00000000" w:rsidRPr="00000000">
      <w:rPr>
        <w:rtl w:val="0"/>
      </w:rPr>
      <w:t xml:space="preserve">Pág.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681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w:cs="Noto Sans" w:eastAsia="Noto Sans" w:hAnsi="Noto Sans"/>
        <w:color w:val="000000"/>
        <w:u w:val="none"/>
      </w:rPr>
    </w:lvl>
    <w:lvl w:ilvl="1">
      <w:start w:val="1"/>
      <w:numFmt w:val="bullet"/>
      <w:lvlText w:val="●"/>
      <w:lvlJc w:val="left"/>
      <w:pPr>
        <w:ind w:left="1440" w:hanging="360"/>
      </w:pPr>
      <w:rPr>
        <w:rFonts w:ascii="Noto Sans" w:cs="Noto Sans" w:eastAsia="Noto Sans" w:hAnsi="Noto Sans"/>
        <w:color w:val="000000"/>
        <w:u w:val="none"/>
      </w:rPr>
    </w:lvl>
    <w:lvl w:ilvl="2">
      <w:start w:val="1"/>
      <w:numFmt w:val="bullet"/>
      <w:lvlText w:val="▪"/>
      <w:lvlJc w:val="left"/>
      <w:pPr>
        <w:ind w:left="2160" w:hanging="360"/>
      </w:pPr>
      <w:rPr>
        <w:rFonts w:ascii="Noto Sans" w:cs="Noto Sans" w:eastAsia="Noto Sans" w:hAnsi="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w:cs="Noto Sans" w:eastAsia="Noto Sans" w:hAnsi="Noto Sans"/>
        <w:b w:val="0"/>
        <w:color w:val="000000"/>
        <w:u w:val="none"/>
      </w:rPr>
    </w:lvl>
    <w:lvl w:ilvl="1">
      <w:start w:val="1"/>
      <w:numFmt w:val="bullet"/>
      <w:lvlText w:val="●"/>
      <w:lvlJc w:val="left"/>
      <w:pPr>
        <w:ind w:left="1440" w:hanging="360"/>
      </w:pPr>
      <w:rPr>
        <w:rFonts w:ascii="Noto Sans" w:cs="Noto Sans" w:eastAsia="Noto Sans" w:hAnsi="Noto Sans"/>
        <w:color w:val="000000"/>
        <w:u w:val="none"/>
      </w:rPr>
    </w:lvl>
    <w:lvl w:ilvl="2">
      <w:start w:val="1"/>
      <w:numFmt w:val="bullet"/>
      <w:lvlText w:val="▪"/>
      <w:lvlJc w:val="left"/>
      <w:pPr>
        <w:ind w:left="2160" w:hanging="360"/>
      </w:pPr>
      <w:rPr>
        <w:rFonts w:ascii="Noto Sans" w:cs="Noto Sans" w:eastAsia="Noto Sans" w:hAnsi="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8B6E92"/>
  </w:style>
  <w:style w:type="paragraph" w:styleId="Ttulo1">
    <w:name w:val="heading 1"/>
    <w:basedOn w:val="Normal1"/>
    <w:next w:val="Normal1"/>
    <w:rsid w:val="008B6E92"/>
    <w:pPr>
      <w:keepNext w:val="1"/>
      <w:keepLines w:val="1"/>
      <w:spacing w:after="120" w:before="480"/>
      <w:outlineLvl w:val="0"/>
    </w:pPr>
    <w:rPr>
      <w:b w:val="1"/>
      <w:sz w:val="48"/>
      <w:szCs w:val="48"/>
    </w:rPr>
  </w:style>
  <w:style w:type="paragraph" w:styleId="Ttulo2">
    <w:name w:val="heading 2"/>
    <w:basedOn w:val="Normal1"/>
    <w:next w:val="Normal1"/>
    <w:rsid w:val="008B6E92"/>
    <w:pPr>
      <w:keepNext w:val="1"/>
      <w:keepLines w:val="1"/>
      <w:spacing w:after="80" w:before="360"/>
      <w:outlineLvl w:val="1"/>
    </w:pPr>
    <w:rPr>
      <w:b w:val="1"/>
      <w:sz w:val="36"/>
      <w:szCs w:val="36"/>
    </w:rPr>
  </w:style>
  <w:style w:type="paragraph" w:styleId="Ttulo3">
    <w:name w:val="heading 3"/>
    <w:basedOn w:val="Normal1"/>
    <w:next w:val="Normal1"/>
    <w:rsid w:val="008B6E92"/>
    <w:pPr>
      <w:keepNext w:val="1"/>
      <w:keepLines w:val="1"/>
      <w:spacing w:after="80" w:before="280"/>
      <w:outlineLvl w:val="2"/>
    </w:pPr>
    <w:rPr>
      <w:b w:val="1"/>
      <w:sz w:val="28"/>
      <w:szCs w:val="28"/>
    </w:rPr>
  </w:style>
  <w:style w:type="paragraph" w:styleId="Ttulo4">
    <w:name w:val="heading 4"/>
    <w:basedOn w:val="Normal1"/>
    <w:next w:val="Normal1"/>
    <w:rsid w:val="008B6E92"/>
    <w:pPr>
      <w:keepNext w:val="1"/>
      <w:keepLines w:val="1"/>
      <w:spacing w:after="40" w:before="240"/>
      <w:outlineLvl w:val="3"/>
    </w:pPr>
    <w:rPr>
      <w:b w:val="1"/>
      <w:sz w:val="24"/>
      <w:szCs w:val="24"/>
    </w:rPr>
  </w:style>
  <w:style w:type="paragraph" w:styleId="Ttulo5">
    <w:name w:val="heading 5"/>
    <w:basedOn w:val="Normal1"/>
    <w:next w:val="Normal1"/>
    <w:rsid w:val="008B6E92"/>
    <w:pPr>
      <w:keepNext w:val="1"/>
      <w:keepLines w:val="1"/>
      <w:spacing w:after="40" w:before="220"/>
      <w:outlineLvl w:val="4"/>
    </w:pPr>
    <w:rPr>
      <w:b w:val="1"/>
    </w:rPr>
  </w:style>
  <w:style w:type="paragraph" w:styleId="Ttulo6">
    <w:name w:val="heading 6"/>
    <w:basedOn w:val="Normal1"/>
    <w:next w:val="Normal1"/>
    <w:rsid w:val="008B6E92"/>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C45B1B"/>
  </w:style>
  <w:style w:type="table" w:styleId="TableNormal" w:customStyle="1">
    <w:name w:val="Table Normal"/>
    <w:rsid w:val="00C45B1B"/>
    <w:tblPr>
      <w:tblCellMar>
        <w:top w:w="0.0" w:type="dxa"/>
        <w:left w:w="0.0" w:type="dxa"/>
        <w:bottom w:w="0.0" w:type="dxa"/>
        <w:right w:w="0.0" w:type="dxa"/>
      </w:tblCellMar>
    </w:tblPr>
  </w:style>
  <w:style w:type="paragraph" w:styleId="Ttulo">
    <w:name w:val="Title"/>
    <w:basedOn w:val="Normal1"/>
    <w:next w:val="Normal1"/>
    <w:rsid w:val="008B6E92"/>
    <w:pPr>
      <w:keepNext w:val="1"/>
      <w:keepLines w:val="1"/>
      <w:spacing w:after="120" w:before="480"/>
    </w:pPr>
    <w:rPr>
      <w:b w:val="1"/>
      <w:sz w:val="72"/>
      <w:szCs w:val="72"/>
    </w:rPr>
  </w:style>
  <w:style w:type="paragraph" w:styleId="normal2" w:customStyle="1">
    <w:name w:val="normal"/>
    <w:rsid w:val="00000F7C"/>
  </w:style>
  <w:style w:type="table" w:styleId="TableNormal0" w:customStyle="1">
    <w:name w:val="Table Normal"/>
    <w:rsid w:val="00000F7C"/>
    <w:tblPr>
      <w:tblCellMar>
        <w:top w:w="0.0" w:type="dxa"/>
        <w:left w:w="0.0" w:type="dxa"/>
        <w:bottom w:w="0.0" w:type="dxa"/>
        <w:right w:w="0.0" w:type="dxa"/>
      </w:tblCellMar>
    </w:tblPr>
  </w:style>
  <w:style w:type="paragraph" w:styleId="normal3" w:customStyle="1">
    <w:name w:val="normal"/>
    <w:rsid w:val="00EE3F51"/>
  </w:style>
  <w:style w:type="table" w:styleId="TableNormal1" w:customStyle="1">
    <w:name w:val="Table Normal"/>
    <w:rsid w:val="00EE3F51"/>
    <w:tblPr>
      <w:tblCellMar>
        <w:top w:w="0.0" w:type="dxa"/>
        <w:left w:w="0.0" w:type="dxa"/>
        <w:bottom w:w="0.0" w:type="dxa"/>
        <w:right w:w="0.0" w:type="dxa"/>
      </w:tblCellMar>
    </w:tblPr>
  </w:style>
  <w:style w:type="paragraph" w:styleId="normal4" w:customStyle="1">
    <w:name w:val="normal"/>
    <w:rsid w:val="00EE3F51"/>
  </w:style>
  <w:style w:type="table" w:styleId="TableNormal2" w:customStyle="1">
    <w:name w:val="Table Normal"/>
    <w:rsid w:val="00EE3F51"/>
    <w:tblPr>
      <w:tblCellMar>
        <w:top w:w="0.0" w:type="dxa"/>
        <w:left w:w="0.0" w:type="dxa"/>
        <w:bottom w:w="0.0" w:type="dxa"/>
        <w:right w:w="0.0" w:type="dxa"/>
      </w:tblCellMar>
    </w:tblPr>
  </w:style>
  <w:style w:type="paragraph" w:styleId="normal5" w:customStyle="1">
    <w:name w:val="normal"/>
    <w:rsid w:val="005F5B27"/>
  </w:style>
  <w:style w:type="table" w:styleId="TableNormal3" w:customStyle="1">
    <w:name w:val="Table Normal"/>
    <w:rsid w:val="005F5B27"/>
    <w:tblPr>
      <w:tblCellMar>
        <w:top w:w="0.0" w:type="dxa"/>
        <w:left w:w="0.0" w:type="dxa"/>
        <w:bottom w:w="0.0" w:type="dxa"/>
        <w:right w:w="0.0" w:type="dxa"/>
      </w:tblCellMar>
    </w:tblPr>
  </w:style>
  <w:style w:type="paragraph" w:styleId="Normal10" w:customStyle="1">
    <w:name w:val="Normal1"/>
    <w:rsid w:val="00626990"/>
  </w:style>
  <w:style w:type="table" w:styleId="TableNormal4" w:customStyle="1">
    <w:name w:val="Table Normal"/>
    <w:rsid w:val="00626990"/>
    <w:tblPr>
      <w:tblCellMar>
        <w:top w:w="0.0" w:type="dxa"/>
        <w:left w:w="0.0" w:type="dxa"/>
        <w:bottom w:w="0.0" w:type="dxa"/>
        <w:right w:w="0.0" w:type="dxa"/>
      </w:tblCellMar>
    </w:tblPr>
  </w:style>
  <w:style w:type="paragraph" w:styleId="Normal20" w:customStyle="1">
    <w:name w:val="Normal2"/>
    <w:rsid w:val="008414D7"/>
  </w:style>
  <w:style w:type="table" w:styleId="TableNormal5" w:customStyle="1">
    <w:name w:val="Table Normal"/>
    <w:rsid w:val="008414D7"/>
    <w:tblPr>
      <w:tblCellMar>
        <w:top w:w="0.0" w:type="dxa"/>
        <w:left w:w="0.0" w:type="dxa"/>
        <w:bottom w:w="0.0" w:type="dxa"/>
        <w:right w:w="0.0" w:type="dxa"/>
      </w:tblCellMar>
    </w:tblPr>
  </w:style>
  <w:style w:type="table" w:styleId="TableNormal6" w:customStyle="1">
    <w:name w:val="Table Normal"/>
    <w:rsid w:val="008414D7"/>
    <w:tblPr>
      <w:tblCellMar>
        <w:top w:w="0.0" w:type="dxa"/>
        <w:left w:w="0.0" w:type="dxa"/>
        <w:bottom w:w="0.0" w:type="dxa"/>
        <w:right w:w="0.0" w:type="dxa"/>
      </w:tblCellMar>
    </w:tblPr>
  </w:style>
  <w:style w:type="paragraph" w:styleId="Normal1" w:customStyle="1">
    <w:name w:val="Normal1"/>
    <w:rsid w:val="008B6E92"/>
  </w:style>
  <w:style w:type="table" w:styleId="TableNormal7" w:customStyle="1">
    <w:name w:val="Table Normal"/>
    <w:rsid w:val="008B6E92"/>
    <w:tblPr>
      <w:tblCellMar>
        <w:top w:w="0.0" w:type="dxa"/>
        <w:left w:w="0.0" w:type="dxa"/>
        <w:bottom w:w="0.0" w:type="dxa"/>
        <w:right w:w="0.0" w:type="dxa"/>
      </w:tblCellMar>
    </w:tblPr>
  </w:style>
  <w:style w:type="paragraph" w:styleId="Prrafodelista">
    <w:name w:val="List Paragraph"/>
    <w:basedOn w:val="Normal"/>
    <w:uiPriority w:val="34"/>
    <w:qFormat w:val="1"/>
    <w:rsid w:val="00994F5E"/>
    <w:pPr>
      <w:ind w:left="720"/>
      <w:contextualSpacing w:val="1"/>
    </w:pPr>
  </w:style>
  <w:style w:type="paragraph" w:styleId="Subttulo">
    <w:name w:val="Subtitle"/>
    <w:basedOn w:val="Normal"/>
    <w:next w:val="Normal"/>
    <w:rsid w:val="00C45B1B"/>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semiHidden w:val="1"/>
    <w:unhideWhenUsed w:val="1"/>
    <w:rsid w:val="00AB173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semiHidden w:val="1"/>
    <w:rsid w:val="00AB173A"/>
  </w:style>
  <w:style w:type="paragraph" w:styleId="Piedepgina">
    <w:name w:val="footer"/>
    <w:basedOn w:val="Normal"/>
    <w:link w:val="PiedepginaCar"/>
    <w:uiPriority w:val="99"/>
    <w:semiHidden w:val="1"/>
    <w:unhideWhenUsed w:val="1"/>
    <w:rsid w:val="00AB173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semiHidden w:val="1"/>
    <w:rsid w:val="00AB173A"/>
  </w:style>
  <w:style w:type="paragraph" w:styleId="NormalWeb">
    <w:name w:val="Normal (Web)"/>
    <w:basedOn w:val="Normal"/>
    <w:uiPriority w:val="99"/>
    <w:unhideWhenUsed w:val="1"/>
    <w:rsid w:val="00E47E4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u7FUEw2IYk9P4AgjZLMd/L/MXA==">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2022-05-06T15:16:00Z</dcterms:created>
  <dc:creator>Cuenta Microsoft</dc:creator>
</cp:coreProperties>
</file>