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left" w:pos="728" w:leader="none"/>
        </w:tabs>
        <w:spacing w:before="0" w:after="0"/>
        <w:jc w:val="center"/>
        <w:rPr>
          <w:rFonts w:ascii="Century Gothic" w:hAnsi="Century Gothic" w:eastAsia="Century Gothic" w:cs="Century Gothic"/>
          <w:b/>
          <w:b/>
          <w:sz w:val="20"/>
          <w:szCs w:val="20"/>
        </w:rPr>
      </w:pPr>
      <w:bookmarkStart w:id="0" w:name="gjdgxs"/>
      <w:bookmarkStart w:id="1" w:name="gjdgxs"/>
      <w:bookmarkEnd w:id="1"/>
      <w:r>
        <w:rPr>
          <w:rFonts w:eastAsia="Century Gothic" w:cs="Century Gothic" w:ascii="Century Gothic" w:hAnsi="Century Gothic"/>
          <w:b/>
          <w:sz w:val="20"/>
          <w:szCs w:val="20"/>
        </w:rPr>
      </w:r>
    </w:p>
    <w:p>
      <w:pPr>
        <w:pStyle w:val="Normal"/>
        <w:tabs>
          <w:tab w:val="left" w:pos="728" w:leader="none"/>
        </w:tabs>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FORMULARIO DE PRESENTACIÓN PARA PROGRAMAS/PROYECTOS/ACCIONES</w:t>
      </w:r>
    </w:p>
    <w:p>
      <w:pPr>
        <w:pStyle w:val="Normal"/>
        <w:tabs>
          <w:tab w:val="left" w:pos="728" w:leader="none"/>
        </w:tabs>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 IDENTIFICACIÓN DEL PROGRAMA/PROYECTO/ACCION</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widowControl/>
        <w:numPr>
          <w:ilvl w:val="1"/>
          <w:numId w:val="1"/>
        </w:numPr>
        <w:ind w:left="644" w:right="0" w:hanging="502"/>
        <w:jc w:val="both"/>
        <w:rPr>
          <w:rFonts w:ascii="Century Gothic" w:hAnsi="Century Gothic" w:eastAsia="Century Gothic" w:cs="Century Gothic"/>
        </w:rPr>
      </w:pPr>
      <w:r>
        <w:rPr>
          <w:rFonts w:eastAsia="Century Gothic" w:cs="Century Gothic" w:ascii="Century Gothic" w:hAnsi="Century Gothic"/>
          <w:b/>
          <w:sz w:val="20"/>
          <w:szCs w:val="20"/>
        </w:rPr>
        <w:t>NOMBRE:</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1"/>
        <w:tblW w:w="9322" w:type="dxa"/>
        <w:jc w:val="left"/>
        <w:tblInd w:w="-2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1384"/>
        <w:gridCol w:w="7937"/>
      </w:tblGrid>
      <w:tr>
        <w:trPr>
          <w:trHeight w:val="420" w:hRule="atLeast"/>
        </w:trPr>
        <w:tc>
          <w:tcPr>
            <w:tcW w:w="13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808080"/>
            <w:tcMar>
              <w:left w:w="108"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Programa</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rHeight w:val="380" w:hRule="atLeast"/>
        </w:trPr>
        <w:tc>
          <w:tcPr>
            <w:tcW w:w="13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BFBFBF"/>
            <w:tcMar>
              <w:left w:w="108"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Proyecto</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 xml:space="preserve">La calidad como herramienta para mejorar la competitividad de las empresas pampeanas. </w:t>
            </w:r>
          </w:p>
        </w:tc>
      </w:tr>
      <w:tr>
        <w:trPr>
          <w:trHeight w:val="400" w:hRule="atLeast"/>
        </w:trPr>
        <w:tc>
          <w:tcPr>
            <w:tcW w:w="13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2F2F2"/>
            <w:tcMar>
              <w:left w:w="108"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Acción 1</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Formación de Auditores</w:t>
            </w:r>
          </w:p>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El aporte de los estudiantes de la FI como auditores para el proceso de diagnóstico</w:t>
            </w:r>
          </w:p>
        </w:tc>
      </w:tr>
      <w:tr>
        <w:trPr>
          <w:trHeight w:val="400" w:hRule="atLeast"/>
        </w:trPr>
        <w:tc>
          <w:tcPr>
            <w:tcW w:w="13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2F2F2"/>
            <w:tcMar>
              <w:left w:w="108"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Acción 2</w:t>
            </w:r>
          </w:p>
        </w:tc>
        <w:tc>
          <w:tcPr>
            <w:tcW w:w="79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Diseño e implementación de casos testigos en empresas/organizaciones</w:t>
            </w:r>
          </w:p>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 DIRECTOR/COORDINADOR Y/O CODIRECTOR</w:t>
      </w:r>
    </w:p>
    <w:p>
      <w:pPr>
        <w:pStyle w:val="Normal"/>
        <w:spacing w:before="0" w:after="0"/>
        <w:ind w:left="360" w:right="0" w:hanging="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2"/>
        <w:tblW w:w="9241" w:type="dxa"/>
        <w:jc w:val="left"/>
        <w:tblInd w:w="-1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2716"/>
        <w:gridCol w:w="1361"/>
        <w:gridCol w:w="1617"/>
        <w:gridCol w:w="1467"/>
        <w:gridCol w:w="2080"/>
      </w:tblGrid>
      <w:tr>
        <w:trPr>
          <w:trHeight w:val="720" w:hRule="atLeast"/>
        </w:trPr>
        <w:tc>
          <w:tcPr>
            <w:tcW w:w="27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B3B3B3"/>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Nombre y Apellido</w:t>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DNI</w:t>
            </w:r>
          </w:p>
        </w:tc>
        <w:tc>
          <w:tcPr>
            <w:tcW w:w="1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B3B3B3"/>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Unidad Académica</w:t>
            </w:r>
          </w:p>
        </w:tc>
        <w:tc>
          <w:tcPr>
            <w:tcW w:w="14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Dedicación Horaria</w:t>
            </w:r>
          </w:p>
        </w:tc>
        <w:tc>
          <w:tcPr>
            <w:tcW w:w="2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B3B3B3"/>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Carácter de la participación </w:t>
            </w:r>
          </w:p>
        </w:tc>
      </w:tr>
      <w:tr>
        <w:trPr>
          <w:trHeight w:val="640" w:hRule="atLeast"/>
        </w:trPr>
        <w:tc>
          <w:tcPr>
            <w:tcW w:w="27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 </w:t>
            </w:r>
            <w:r>
              <w:rPr>
                <w:rFonts w:eastAsia="Century Gothic" w:cs="Century Gothic" w:ascii="Century Gothic" w:hAnsi="Century Gothic"/>
                <w:b/>
                <w:color w:val="1F3864"/>
                <w:sz w:val="20"/>
                <w:szCs w:val="20"/>
              </w:rPr>
              <w:t>Berruete Mariel</w:t>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 </w:t>
            </w:r>
            <w:r>
              <w:rPr>
                <w:rFonts w:eastAsia="Century Gothic" w:cs="Century Gothic" w:ascii="Century Gothic" w:hAnsi="Century Gothic"/>
                <w:b/>
                <w:color w:val="1F3864"/>
                <w:sz w:val="20"/>
                <w:szCs w:val="20"/>
              </w:rPr>
              <w:t>14.295.532</w:t>
            </w:r>
          </w:p>
        </w:tc>
        <w:tc>
          <w:tcPr>
            <w:tcW w:w="1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 </w:t>
            </w:r>
            <w:r>
              <w:rPr>
                <w:rFonts w:eastAsia="Century Gothic" w:cs="Century Gothic" w:ascii="Century Gothic" w:hAnsi="Century Gothic"/>
                <w:b/>
                <w:color w:val="1F3864"/>
                <w:sz w:val="20"/>
                <w:szCs w:val="20"/>
              </w:rPr>
              <w:t>Gestión de Calidad</w:t>
            </w:r>
          </w:p>
        </w:tc>
        <w:tc>
          <w:tcPr>
            <w:tcW w:w="14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Simple </w:t>
            </w:r>
          </w:p>
        </w:tc>
        <w:tc>
          <w:tcPr>
            <w:tcW w:w="2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Director </w:t>
            </w:r>
          </w:p>
        </w:tc>
      </w:tr>
      <w:tr>
        <w:trPr>
          <w:trHeight w:val="640" w:hRule="atLeast"/>
        </w:trPr>
        <w:tc>
          <w:tcPr>
            <w:tcW w:w="27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Giunta Magalí A.</w:t>
            </w:r>
          </w:p>
        </w:tc>
        <w:tc>
          <w:tcPr>
            <w:tcW w:w="13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22.984.929</w:t>
            </w:r>
          </w:p>
        </w:tc>
        <w:tc>
          <w:tcPr>
            <w:tcW w:w="16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Gestión de RH</w:t>
            </w:r>
          </w:p>
        </w:tc>
        <w:tc>
          <w:tcPr>
            <w:tcW w:w="14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Simple</w:t>
            </w:r>
          </w:p>
        </w:tc>
        <w:tc>
          <w:tcPr>
            <w:tcW w:w="2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Codirector</w:t>
            </w:r>
          </w:p>
        </w:tc>
      </w:tr>
    </w:tbl>
    <w:p>
      <w:pPr>
        <w:pStyle w:val="Normal"/>
        <w:numPr>
          <w:ilvl w:val="0"/>
          <w:numId w:val="4"/>
        </w:numPr>
        <w:ind w:left="720" w:right="0" w:hanging="36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D: Director, CO: Coordinador, CD: Co-Director-</w:t>
      </w:r>
    </w:p>
    <w:p>
      <w:pPr>
        <w:pStyle w:val="Normal"/>
        <w:spacing w:before="0" w:after="0"/>
        <w:ind w:left="720" w:right="0" w:hanging="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 </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3. AÑO DE INICIO Y FINALIZACIÓN</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3"/>
        <w:tblW w:w="8931" w:type="dxa"/>
        <w:jc w:val="left"/>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1891"/>
        <w:gridCol w:w="2220"/>
        <w:gridCol w:w="2552"/>
        <w:gridCol w:w="2267"/>
      </w:tblGrid>
      <w:tr>
        <w:trPr>
          <w:trHeight w:val="300" w:hRule="atLeast"/>
        </w:trPr>
        <w:tc>
          <w:tcPr>
            <w:tcW w:w="18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B3B3B3"/>
            <w:tcMar>
              <w:left w:w="108" w:type="dxa"/>
            </w:tcMa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Inicio</w:t>
            </w:r>
          </w:p>
        </w:tc>
        <w:tc>
          <w:tcPr>
            <w:tcW w:w="22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2017</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B3B3B3"/>
            <w:tcMar>
              <w:left w:w="108" w:type="dxa"/>
            </w:tcMa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Finalización</w:t>
            </w:r>
          </w:p>
        </w:tc>
        <w:tc>
          <w:tcPr>
            <w:tcW w:w="226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2019</w:t>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4. INSTITUCIONES PARTICIPANTES</w:t>
      </w:r>
    </w:p>
    <w:p>
      <w:pPr>
        <w:pStyle w:val="Normal"/>
        <w:spacing w:before="0" w:after="0"/>
        <w:jc w:val="both"/>
        <w:rPr>
          <w:rFonts w:ascii="Century Gothic" w:hAnsi="Century Gothic" w:eastAsia="Century Gothic" w:cs="Century Gothic"/>
          <w:color w:val="1F3864"/>
          <w:sz w:val="20"/>
          <w:szCs w:val="20"/>
        </w:rPr>
      </w:pPr>
      <w:r>
        <w:rPr>
          <w:rFonts w:eastAsia="Century Gothic" w:cs="Century Gothic" w:ascii="Century Gothic" w:hAnsi="Century Gothic"/>
          <w:color w:val="1F3864"/>
          <w:sz w:val="20"/>
          <w:szCs w:val="20"/>
        </w:rPr>
      </w:r>
    </w:p>
    <w:tbl>
      <w:tblPr>
        <w:tblStyle w:val="Table4"/>
        <w:tblW w:w="9214" w:type="dxa"/>
        <w:jc w:val="left"/>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9214"/>
      </w:tblGrid>
      <w:tr>
        <w:trPr>
          <w:trHeight w:val="860" w:hRule="atLeast"/>
        </w:trPr>
        <w:tc>
          <w:tcPr>
            <w:tcW w:w="92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Facultad de Ingeniería de la UNLPam</w:t>
            </w:r>
          </w:p>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Unión Industrial de La Pampa (UNILPA)</w:t>
            </w:r>
          </w:p>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Fundación para el Desarrollo Regional</w:t>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pPr>
      <w:r>
        <w:rPr>
          <w:rFonts w:eastAsia="Century Gothic" w:cs="Century Gothic" w:ascii="Century Gothic" w:hAnsi="Century Gothic"/>
          <w:b/>
          <w:sz w:val="20"/>
          <w:szCs w:val="20"/>
        </w:rPr>
        <w:t xml:space="preserve">5. PALABRAS CLAVES </w:t>
      </w:r>
      <w:r>
        <w:rPr>
          <w:rFonts w:eastAsia="Century Gothic" w:cs="Century Gothic" w:ascii="Century Gothic" w:hAnsi="Century Gothic"/>
          <w:sz w:val="20"/>
          <w:szCs w:val="20"/>
        </w:rPr>
        <w:t xml:space="preserve">(máximo 5 palabras) </w:t>
      </w:r>
    </w:p>
    <w:p>
      <w:pPr>
        <w:pStyle w:val="Normal"/>
        <w:tabs>
          <w:tab w:val="left" w:pos="728" w:leader="none"/>
        </w:tabs>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5"/>
        <w:tblW w:w="9072" w:type="dxa"/>
        <w:jc w:val="left"/>
        <w:tblInd w:w="-12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1702"/>
        <w:gridCol w:w="1812"/>
        <w:gridCol w:w="1812"/>
        <w:gridCol w:w="1811"/>
        <w:gridCol w:w="1935"/>
      </w:tblGrid>
      <w:tr>
        <w:trPr>
          <w:trHeight w:val="640" w:hRule="atLeast"/>
        </w:trPr>
        <w:tc>
          <w:tcPr>
            <w:tcW w:w="1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Calidad</w:t>
            </w:r>
          </w:p>
        </w:tc>
        <w:tc>
          <w:tcPr>
            <w:tcW w:w="1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Clientes</w:t>
            </w:r>
          </w:p>
        </w:tc>
        <w:tc>
          <w:tcPr>
            <w:tcW w:w="18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Diagnóstico</w:t>
            </w:r>
          </w:p>
        </w:tc>
        <w:tc>
          <w:tcPr>
            <w:tcW w:w="18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Procesos</w:t>
            </w:r>
          </w:p>
        </w:tc>
        <w:tc>
          <w:tcPr>
            <w:tcW w:w="19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Recursos Humanos</w:t>
            </w:r>
          </w:p>
        </w:tc>
      </w:tr>
    </w:tbl>
    <w:p>
      <w:pPr>
        <w:pStyle w:val="Normal"/>
        <w:tabs>
          <w:tab w:val="left" w:pos="728" w:leader="none"/>
        </w:tabs>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tabs>
          <w:tab w:val="left" w:pos="728" w:leader="none"/>
        </w:tabs>
        <w:spacing w:before="0" w:after="0"/>
        <w:rPr/>
      </w:pPr>
      <w:r>
        <w:rPr>
          <w:rFonts w:eastAsia="Century Gothic" w:cs="Century Gothic" w:ascii="Century Gothic" w:hAnsi="Century Gothic"/>
          <w:b/>
          <w:sz w:val="20"/>
          <w:szCs w:val="20"/>
        </w:rPr>
        <w:t xml:space="preserve">6. DESCRIPCIÓN/DIAGNOSTICO </w:t>
      </w:r>
    </w:p>
    <w:tbl>
      <w:tblPr>
        <w:tblStyle w:val="Table6"/>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204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 xml:space="preserve">Hoy en día las pequeñas y medianas organizaciones pampeanas están enfocadas prioritariamente en temas coyunturales, desconociendo o dándole muy baja prioridad al potencial de implementar acciones de calidad. </w:t>
            </w:r>
          </w:p>
          <w:p>
            <w:pPr>
              <w:pStyle w:val="Normal"/>
              <w:spacing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Internalizar conceptos de calidad en la gestión permite mejorar la competitividad, prerrequisito necesario para toda organización que quiera sostenerse en el tiempo, crecer y vincularse en forma consciente con el medio ambiente y la sociedad que lo rodea.</w:t>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7. OBJETIVOS </w:t>
      </w:r>
    </w:p>
    <w:p>
      <w:pPr>
        <w:pStyle w:val="Normal"/>
        <w:spacing w:before="0" w:after="0"/>
        <w:jc w:val="both"/>
        <w:rPr/>
      </w:pPr>
      <w:r>
        <w:rPr>
          <w:rFonts w:eastAsia="Century Gothic" w:cs="Century Gothic" w:ascii="Century Gothic" w:hAnsi="Century Gothic"/>
          <w:b/>
          <w:sz w:val="20"/>
          <w:szCs w:val="20"/>
        </w:rPr>
        <w:t>7.1 General</w:t>
      </w:r>
    </w:p>
    <w:tbl>
      <w:tblPr>
        <w:tblStyle w:val="Table7"/>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94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before="0" w:after="0"/>
              <w:jc w:val="both"/>
              <w:rPr/>
            </w:pPr>
            <w:r>
              <w:rPr>
                <w:rFonts w:eastAsia="Century Gothic" w:cs="Century Gothic" w:ascii="Century Gothic" w:hAnsi="Century Gothic"/>
                <w:b/>
                <w:color w:val="1F3864"/>
                <w:sz w:val="20"/>
                <w:szCs w:val="20"/>
              </w:rPr>
              <w:t>Implementar casos testigo de acciones diagnósticas en calidad, con el aporte de estudiantes avanzados de la FI UNLPam</w:t>
            </w:r>
            <w:r>
              <w:rPr>
                <w:rFonts w:eastAsia="Century Gothic" w:cs="Century Gothic" w:ascii="Century Gothic" w:hAnsi="Century Gothic"/>
                <w:b/>
                <w:color w:val="1C4587"/>
                <w:sz w:val="20"/>
                <w:szCs w:val="20"/>
              </w:rPr>
              <w:t>.</w:t>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7.2 Específicos</w:t>
      </w:r>
    </w:p>
    <w:tbl>
      <w:tblPr>
        <w:tblStyle w:val="Table8"/>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84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keepNext/>
              <w:keepLines w:val="false"/>
              <w:widowControl w:val="false"/>
              <w:spacing w:lineRule="auto" w:line="240" w:before="200" w:after="0"/>
              <w:ind w:left="24" w:right="0" w:hanging="0"/>
              <w:jc w:val="both"/>
              <w:rPr>
                <w:rFonts w:ascii="Century Gothic" w:hAnsi="Century Gothic" w:eastAsia="Century Gothic" w:cs="Century Gothic"/>
                <w:b/>
                <w:b/>
                <w:i w:val="false"/>
                <w:i w:val="false"/>
                <w:caps w:val="false"/>
                <w:smallCaps w:val="false"/>
                <w:strike w:val="false"/>
                <w:dstrike w:val="false"/>
                <w:color w:val="1F3864"/>
                <w:position w:val="0"/>
                <w:sz w:val="24"/>
                <w:sz w:val="20"/>
                <w:szCs w:val="20"/>
                <w:u w:val="none"/>
                <w:vertAlign w:val="baseline"/>
              </w:rPr>
            </w:pPr>
            <w:r>
              <w:rPr>
                <w:rFonts w:eastAsia="Century Gothic" w:cs="Century Gothic" w:ascii="Century Gothic" w:hAnsi="Century Gothic"/>
                <w:b/>
                <w:i w:val="false"/>
                <w:caps w:val="false"/>
                <w:smallCaps w:val="false"/>
                <w:strike w:val="false"/>
                <w:dstrike w:val="false"/>
                <w:color w:val="1F3864"/>
                <w:position w:val="0"/>
                <w:sz w:val="20"/>
                <w:sz w:val="20"/>
                <w:szCs w:val="20"/>
                <w:u w:val="none"/>
                <w:vertAlign w:val="baseline"/>
              </w:rPr>
              <w:t xml:space="preserve">Identificar las variables que pongan en riesgo y frenen el crecimiento de una institución, con el fin de que puedan emprender un camino de mejora basado en la calidad. </w:t>
            </w:r>
          </w:p>
          <w:p>
            <w:pPr>
              <w:pStyle w:val="Normal"/>
              <w:keepNext/>
              <w:keepLines w:val="false"/>
              <w:widowControl w:val="false"/>
              <w:spacing w:lineRule="auto" w:line="240" w:before="200" w:after="0"/>
              <w:ind w:left="24" w:right="0" w:hanging="0"/>
              <w:jc w:val="both"/>
              <w:rPr>
                <w:rFonts w:ascii="Century Gothic" w:hAnsi="Century Gothic" w:eastAsia="Century Gothic" w:cs="Century Gothic"/>
                <w:b/>
                <w:b/>
                <w:i w:val="false"/>
                <w:i w:val="false"/>
                <w:caps w:val="false"/>
                <w:smallCaps w:val="false"/>
                <w:strike w:val="false"/>
                <w:dstrike w:val="false"/>
                <w:color w:val="1F3864"/>
                <w:position w:val="0"/>
                <w:sz w:val="24"/>
                <w:sz w:val="20"/>
                <w:szCs w:val="20"/>
                <w:u w:val="none"/>
                <w:vertAlign w:val="baseline"/>
              </w:rPr>
            </w:pPr>
            <w:r>
              <w:rPr>
                <w:rFonts w:eastAsia="Century Gothic" w:cs="Century Gothic" w:ascii="Century Gothic" w:hAnsi="Century Gothic"/>
                <w:b/>
                <w:i w:val="false"/>
                <w:caps w:val="false"/>
                <w:smallCaps w:val="false"/>
                <w:strike w:val="false"/>
                <w:dstrike w:val="false"/>
                <w:color w:val="1F3864"/>
                <w:position w:val="0"/>
                <w:sz w:val="20"/>
                <w:sz w:val="20"/>
                <w:szCs w:val="20"/>
                <w:u w:val="none"/>
                <w:vertAlign w:val="baseline"/>
              </w:rPr>
              <w:t xml:space="preserve">Formar estudiantes capaces de identificar variables que pongan en riesgo la sustentabilidad de un emprendimiento y que puedan ser agentes de cambio para la competitividad de las organizaciones. </w:t>
            </w:r>
          </w:p>
          <w:p>
            <w:pPr>
              <w:pStyle w:val="Normal"/>
              <w:keepNext/>
              <w:keepLines w:val="false"/>
              <w:widowControl w:val="false"/>
              <w:spacing w:lineRule="auto" w:line="240" w:before="200" w:after="0"/>
              <w:ind w:left="24" w:right="0" w:hanging="0"/>
              <w:jc w:val="both"/>
              <w:rPr>
                <w:rFonts w:ascii="Century Gothic" w:hAnsi="Century Gothic" w:eastAsia="Century Gothic" w:cs="Century Gothic"/>
                <w:b/>
                <w:b/>
                <w:i w:val="false"/>
                <w:i w:val="false"/>
                <w:caps w:val="false"/>
                <w:smallCaps w:val="false"/>
                <w:strike w:val="false"/>
                <w:dstrike w:val="false"/>
                <w:color w:val="1F3864"/>
                <w:position w:val="0"/>
                <w:sz w:val="24"/>
                <w:sz w:val="20"/>
                <w:szCs w:val="20"/>
                <w:u w:val="none"/>
                <w:vertAlign w:val="baseline"/>
              </w:rPr>
            </w:pPr>
            <w:r>
              <w:rPr>
                <w:rFonts w:eastAsia="Century Gothic" w:cs="Century Gothic" w:ascii="Century Gothic" w:hAnsi="Century Gothic"/>
                <w:b/>
                <w:i w:val="false"/>
                <w:caps w:val="false"/>
                <w:smallCaps w:val="false"/>
                <w:strike w:val="false"/>
                <w:dstrike w:val="false"/>
                <w:color w:val="1F3864"/>
                <w:position w:val="0"/>
                <w:sz w:val="20"/>
                <w:sz w:val="20"/>
                <w:szCs w:val="20"/>
                <w:u w:val="none"/>
                <w:vertAlign w:val="baseline"/>
              </w:rPr>
              <w:t>Diseñar y coordinar el servicio de Diagnóstico (usando los conceptos de la ISO 9001 -Gestión de Calidad- y siguiendo los lineamiento de la ISO 19001 – Auditores Internos – y  OSHAS 18001 – Seguridad y Salud en el trabajo).</w:t>
            </w:r>
          </w:p>
          <w:p>
            <w:pPr>
              <w:pStyle w:val="Normal"/>
              <w:keepNext/>
              <w:keepLines w:val="false"/>
              <w:widowControl w:val="false"/>
              <w:spacing w:lineRule="auto" w:line="240" w:before="200" w:after="0"/>
              <w:ind w:left="24" w:right="0" w:hanging="0"/>
              <w:jc w:val="both"/>
              <w:rPr>
                <w:rFonts w:ascii="Century Gothic" w:hAnsi="Century Gothic" w:eastAsia="Century Gothic" w:cs="Century Gothic"/>
                <w:b/>
                <w:b/>
                <w:i w:val="false"/>
                <w:i w:val="false"/>
                <w:caps w:val="false"/>
                <w:smallCaps w:val="false"/>
                <w:strike w:val="false"/>
                <w:dstrike w:val="false"/>
                <w:color w:val="1F3864"/>
                <w:position w:val="0"/>
                <w:sz w:val="24"/>
                <w:sz w:val="20"/>
                <w:szCs w:val="20"/>
                <w:u w:val="none"/>
                <w:vertAlign w:val="baseline"/>
              </w:rPr>
            </w:pPr>
            <w:r>
              <w:rPr>
                <w:rFonts w:eastAsia="Century Gothic" w:cs="Century Gothic" w:ascii="Century Gothic" w:hAnsi="Century Gothic"/>
                <w:b/>
                <w:i w:val="false"/>
                <w:caps w:val="false"/>
                <w:smallCaps w:val="false"/>
                <w:strike w:val="false"/>
                <w:dstrike w:val="false"/>
                <w:color w:val="1F3864"/>
                <w:position w:val="0"/>
                <w:sz w:val="20"/>
                <w:sz w:val="20"/>
                <w:szCs w:val="20"/>
                <w:u w:val="none"/>
                <w:vertAlign w:val="baseline"/>
              </w:rPr>
              <w:t>Intensificar la vinculación universidad-empresa a partir de la resolución de problemáticas de las organizaciones.</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r>
          </w:p>
          <w:p>
            <w:pPr>
              <w:pStyle w:val="Normal"/>
              <w:spacing w:lineRule="auto" w:line="240" w:before="0" w:after="0"/>
              <w:jc w:val="both"/>
              <w:rPr>
                <w:rFonts w:ascii="Century Gothic" w:hAnsi="Century Gothic" w:eastAsia="Century Gothic" w:cs="Century Gothic"/>
                <w:b/>
                <w:b/>
                <w:color w:val="538135"/>
                <w:sz w:val="20"/>
                <w:szCs w:val="20"/>
              </w:rPr>
            </w:pPr>
            <w:r>
              <w:rPr>
                <w:rFonts w:eastAsia="Century Gothic" w:cs="Century Gothic" w:ascii="Century Gothic" w:hAnsi="Century Gothic"/>
                <w:b/>
                <w:color w:val="538135"/>
                <w:sz w:val="20"/>
                <w:szCs w:val="20"/>
              </w:rPr>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8. FUNDAMENTACIÓN </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9"/>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98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2" w:name="_7k93gysroa9w"/>
            <w:bookmarkStart w:id="3" w:name="_7k93gysroa9w"/>
            <w:bookmarkEnd w:id="3"/>
            <w:r>
              <w:rPr>
                <w:rFonts w:eastAsia="Century Gothic" w:cs="Century Gothic" w:ascii="Century Gothic" w:hAnsi="Century Gothic"/>
                <w:b/>
                <w:color w:val="1F3864"/>
                <w:sz w:val="20"/>
                <w:szCs w:val="20"/>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4" w:name="_8d5j6ynxuniy"/>
            <w:bookmarkEnd w:id="4"/>
            <w:r>
              <w:rPr>
                <w:rFonts w:eastAsia="Century Gothic" w:cs="Century Gothic" w:ascii="Century Gothic" w:hAnsi="Century Gothic"/>
                <w:b/>
                <w:color w:val="1F3864"/>
                <w:sz w:val="20"/>
                <w:szCs w:val="20"/>
              </w:rPr>
              <w:t>Cada vez son más relevantes las exigencias de los consumidores, especialmente por el rol que desempeña la calidad</w:t>
            </w:r>
            <w:r>
              <w:rPr>
                <w:rFonts w:eastAsia="Century Gothic" w:cs="Century Gothic" w:ascii="Century Gothic" w:hAnsi="Century Gothic"/>
                <w:color w:val="1F3864"/>
                <w:sz w:val="20"/>
                <w:szCs w:val="20"/>
              </w:rPr>
              <w:t>.</w:t>
            </w:r>
            <w:r>
              <w:rPr>
                <w:rFonts w:eastAsia="Century Gothic" w:cs="Century Gothic" w:ascii="Century Gothic" w:hAnsi="Century Gothic"/>
                <w:b/>
                <w:color w:val="1F3864"/>
                <w:sz w:val="20"/>
                <w:szCs w:val="20"/>
              </w:rPr>
              <w:t xml:space="preserve"> </w:t>
            </w:r>
            <w:r>
              <w:rPr>
                <w:rFonts w:eastAsia="Century Gothic" w:cs="Century Gothic" w:ascii="Century Gothic" w:hAnsi="Century Gothic"/>
                <w:color w:val="1F3864"/>
                <w:sz w:val="20"/>
                <w:szCs w:val="20"/>
              </w:rPr>
              <w:t>L</w:t>
            </w:r>
            <w:r>
              <w:rPr>
                <w:rFonts w:eastAsia="Century Gothic" w:cs="Century Gothic" w:ascii="Century Gothic" w:hAnsi="Century Gothic"/>
                <w:b/>
                <w:color w:val="1F3864"/>
                <w:sz w:val="20"/>
                <w:szCs w:val="20"/>
              </w:rPr>
              <w:t xml:space="preserve">as empresas/Organizaciones que están plenamente identificadas con ello, </w:t>
            </w:r>
            <w:r>
              <w:rPr>
                <w:rFonts w:eastAsia="Century Gothic" w:cs="Century Gothic" w:ascii="Century Gothic" w:hAnsi="Century Gothic"/>
                <w:color w:val="1F3864"/>
                <w:sz w:val="20"/>
                <w:szCs w:val="20"/>
              </w:rPr>
              <w:t>tienen</w:t>
            </w:r>
            <w:r>
              <w:rPr>
                <w:rFonts w:eastAsia="Century Gothic" w:cs="Century Gothic" w:ascii="Century Gothic" w:hAnsi="Century Gothic"/>
                <w:b/>
                <w:color w:val="1F3864"/>
                <w:sz w:val="20"/>
                <w:szCs w:val="20"/>
              </w:rPr>
              <w:t xml:space="preserve"> una buena ventaja competitiva si se l</w:t>
            </w:r>
            <w:r>
              <w:rPr>
                <w:rFonts w:eastAsia="Century Gothic" w:cs="Century Gothic" w:ascii="Century Gothic" w:hAnsi="Century Gothic"/>
                <w:color w:val="1F3864"/>
                <w:sz w:val="20"/>
                <w:szCs w:val="20"/>
              </w:rPr>
              <w:t>a</w:t>
            </w:r>
            <w:r>
              <w:rPr>
                <w:rFonts w:eastAsia="Century Gothic" w:cs="Century Gothic" w:ascii="Century Gothic" w:hAnsi="Century Gothic"/>
                <w:b/>
                <w:color w:val="1F3864"/>
                <w:sz w:val="20"/>
                <w:szCs w:val="20"/>
              </w:rPr>
              <w:t xml:space="preserve"> sabe gerenciar y utilizar.</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5" w:name="_yszp8kler2mn"/>
            <w:bookmarkEnd w:id="5"/>
            <w:r>
              <w:rPr>
                <w:rFonts w:eastAsia="Century Gothic" w:cs="Century Gothic" w:ascii="Century Gothic" w:hAnsi="Century Gothic"/>
                <w:b/>
                <w:color w:val="1F3864"/>
                <w:sz w:val="20"/>
                <w:szCs w:val="20"/>
              </w:rPr>
              <w:t>Por otra parte, operar eficazmente los procesos internos y alinearlos con las exigencias crecientes de los clientes, ha convertido a la gestión de la calidad en un pilar esencial de cualquier estrategia empresarial.</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6" w:name="_ted57cifi55h"/>
            <w:bookmarkEnd w:id="6"/>
            <w:r>
              <w:rPr>
                <w:rFonts w:eastAsia="Century Gothic" w:cs="Century Gothic" w:ascii="Century Gothic" w:hAnsi="Century Gothic"/>
                <w:b/>
                <w:color w:val="1F3864"/>
                <w:sz w:val="20"/>
                <w:szCs w:val="20"/>
              </w:rPr>
              <w:t>A largo plazo solo las empresas que sean capaces de solucionar el aparente dilema entre la mejora de  calidad de sus productos/servicios y la reducción de sus costos tendrán éxito, independientemente del sector y el tamaño de la empresa/ONG.</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7" w:name="_qjynejsl85mb"/>
            <w:bookmarkEnd w:id="7"/>
            <w:r>
              <w:rPr>
                <w:rFonts w:eastAsia="Century Gothic" w:cs="Century Gothic" w:ascii="Century Gothic" w:hAnsi="Century Gothic"/>
                <w:b/>
                <w:color w:val="1F3864"/>
                <w:sz w:val="20"/>
                <w:szCs w:val="20"/>
              </w:rPr>
              <w:t xml:space="preserve">Todo ello hace necesario, la adopción de un sistema gerencial con orientación a la calidad que favorezca </w:t>
            </w:r>
            <w:r>
              <w:rPr>
                <w:rFonts w:eastAsia="Century Gothic" w:cs="Century Gothic" w:ascii="Century Gothic" w:hAnsi="Century Gothic"/>
                <w:color w:val="1F3864"/>
                <w:sz w:val="20"/>
                <w:szCs w:val="20"/>
              </w:rPr>
              <w:t>el</w:t>
            </w:r>
            <w:r>
              <w:rPr>
                <w:rFonts w:eastAsia="Century Gothic" w:cs="Century Gothic" w:ascii="Century Gothic" w:hAnsi="Century Gothic"/>
                <w:b/>
                <w:color w:val="1F3864"/>
                <w:sz w:val="20"/>
                <w:szCs w:val="20"/>
              </w:rPr>
              <w:t xml:space="preserve"> logro</w:t>
            </w:r>
            <w:r>
              <w:rPr>
                <w:rFonts w:eastAsia="Century Gothic" w:cs="Century Gothic" w:ascii="Century Gothic" w:hAnsi="Century Gothic"/>
                <w:color w:val="1F3864"/>
                <w:sz w:val="20"/>
                <w:szCs w:val="20"/>
              </w:rPr>
              <w:t xml:space="preserve"> de los</w:t>
            </w:r>
            <w:r>
              <w:rPr>
                <w:rFonts w:eastAsia="Century Gothic" w:cs="Century Gothic" w:ascii="Century Gothic" w:hAnsi="Century Gothic"/>
                <w:b/>
                <w:color w:val="1F3864"/>
                <w:sz w:val="20"/>
                <w:szCs w:val="20"/>
              </w:rPr>
              <w:t xml:space="preserve"> objetivos establecidos y haga más competitivas u organizadas a las instituciones.</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8" w:name="_whz1gwdhb372"/>
            <w:bookmarkEnd w:id="8"/>
            <w:r>
              <w:rPr>
                <w:rFonts w:eastAsia="Century Gothic" w:cs="Century Gothic" w:ascii="Century Gothic" w:hAnsi="Century Gothic"/>
                <w:b/>
                <w:color w:val="1F3864"/>
                <w:sz w:val="20"/>
                <w:szCs w:val="20"/>
              </w:rPr>
              <w:t xml:space="preserve">Las empresas modernas saben, que para permanecer en los mercados y garantizarse una buena participación </w:t>
            </w:r>
            <w:r>
              <w:rPr>
                <w:rFonts w:eastAsia="Century Gothic" w:cs="Century Gothic" w:ascii="Century Gothic" w:hAnsi="Century Gothic"/>
                <w:color w:val="1F3864"/>
                <w:sz w:val="20"/>
                <w:szCs w:val="20"/>
              </w:rPr>
              <w:t>en este, es necesario tener controlada la calidad,</w:t>
            </w:r>
            <w:r>
              <w:rPr>
                <w:rFonts w:eastAsia="Century Gothic" w:cs="Century Gothic" w:ascii="Century Gothic" w:hAnsi="Century Gothic"/>
                <w:b/>
                <w:color w:val="1F3864"/>
                <w:sz w:val="20"/>
                <w:szCs w:val="20"/>
              </w:rPr>
              <w:t xml:space="preserve"> porque ella involucra:</w:t>
            </w:r>
          </w:p>
          <w:p>
            <w:pPr>
              <w:pStyle w:val="Encabezado3"/>
              <w:keepNext/>
              <w:keepLines w:val="false"/>
              <w:widowControl w:val="false"/>
              <w:numPr>
                <w:ilvl w:val="0"/>
                <w:numId w:val="6"/>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9" w:name="_1ti2rr2tdeg"/>
            <w:bookmarkEnd w:id="9"/>
            <w:r>
              <w:rPr>
                <w:rFonts w:eastAsia="Century Gothic" w:cs="Century Gothic" w:ascii="Century Gothic" w:hAnsi="Century Gothic"/>
                <w:b/>
                <w:color w:val="1F3864"/>
                <w:sz w:val="20"/>
                <w:szCs w:val="20"/>
              </w:rPr>
              <w:t>“</w:t>
            </w:r>
            <w:r>
              <w:rPr>
                <w:rFonts w:eastAsia="Century Gothic" w:cs="Century Gothic" w:ascii="Century Gothic" w:hAnsi="Century Gothic"/>
                <w:b/>
                <w:color w:val="1F3864"/>
                <w:sz w:val="20"/>
                <w:szCs w:val="20"/>
              </w:rPr>
              <w:t>Satisfacer plenamente las necesidades del cliente.”</w:t>
            </w:r>
          </w:p>
          <w:p>
            <w:pPr>
              <w:pStyle w:val="Encabezado3"/>
              <w:keepNext/>
              <w:keepLines w:val="false"/>
              <w:widowControl w:val="false"/>
              <w:numPr>
                <w:ilvl w:val="0"/>
                <w:numId w:val="6"/>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10" w:name="_r4sbwcuzpo2"/>
            <w:bookmarkEnd w:id="10"/>
            <w:r>
              <w:rPr>
                <w:rFonts w:eastAsia="Century Gothic" w:cs="Century Gothic" w:ascii="Century Gothic" w:hAnsi="Century Gothic"/>
                <w:b/>
                <w:color w:val="1F3864"/>
                <w:sz w:val="20"/>
                <w:szCs w:val="20"/>
              </w:rPr>
              <w:t>“</w:t>
            </w:r>
            <w:r>
              <w:rPr>
                <w:rFonts w:eastAsia="Century Gothic" w:cs="Century Gothic" w:ascii="Century Gothic" w:hAnsi="Century Gothic"/>
                <w:b/>
                <w:color w:val="1F3864"/>
                <w:sz w:val="20"/>
                <w:szCs w:val="20"/>
              </w:rPr>
              <w:t>Cumplir las expectativas del cliente y algunas más.”</w:t>
            </w:r>
          </w:p>
          <w:p>
            <w:pPr>
              <w:pStyle w:val="Encabezado3"/>
              <w:keepNext/>
              <w:keepLines w:val="false"/>
              <w:widowControl w:val="false"/>
              <w:numPr>
                <w:ilvl w:val="0"/>
                <w:numId w:val="6"/>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11" w:name="_pmfeca4zqaqr"/>
            <w:bookmarkEnd w:id="11"/>
            <w:r>
              <w:rPr>
                <w:rFonts w:eastAsia="Century Gothic" w:cs="Century Gothic" w:ascii="Century Gothic" w:hAnsi="Century Gothic"/>
                <w:b/>
                <w:color w:val="1F3864"/>
                <w:sz w:val="20"/>
                <w:szCs w:val="20"/>
              </w:rPr>
              <w:t>“</w:t>
            </w:r>
            <w:r>
              <w:rPr>
                <w:rFonts w:eastAsia="Century Gothic" w:cs="Century Gothic" w:ascii="Century Gothic" w:hAnsi="Century Gothic"/>
                <w:b/>
                <w:color w:val="1F3864"/>
                <w:sz w:val="20"/>
                <w:szCs w:val="20"/>
              </w:rPr>
              <w:t>Lograr productos y servicios con cero defectos.”</w:t>
            </w:r>
          </w:p>
          <w:p>
            <w:pPr>
              <w:pStyle w:val="Encabezado3"/>
              <w:keepNext/>
              <w:keepLines w:val="false"/>
              <w:widowControl w:val="false"/>
              <w:numPr>
                <w:ilvl w:val="0"/>
                <w:numId w:val="6"/>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12" w:name="_83ylks2bdhv1"/>
            <w:bookmarkEnd w:id="12"/>
            <w:r>
              <w:rPr>
                <w:rFonts w:eastAsia="Century Gothic" w:cs="Century Gothic" w:ascii="Century Gothic" w:hAnsi="Century Gothic"/>
                <w:b/>
                <w:color w:val="1F3864"/>
                <w:sz w:val="20"/>
                <w:szCs w:val="20"/>
              </w:rPr>
              <w:t>“</w:t>
            </w:r>
            <w:r>
              <w:rPr>
                <w:rFonts w:eastAsia="Century Gothic" w:cs="Century Gothic" w:ascii="Century Gothic" w:hAnsi="Century Gothic"/>
                <w:b/>
                <w:color w:val="1F3864"/>
                <w:sz w:val="20"/>
                <w:szCs w:val="20"/>
              </w:rPr>
              <w:t>Hacer bien las cosas desde la primera vez.”</w:t>
            </w:r>
          </w:p>
          <w:p>
            <w:pPr>
              <w:pStyle w:val="Encabezado3"/>
              <w:keepNext/>
              <w:keepLines w:val="false"/>
              <w:widowControl w:val="false"/>
              <w:numPr>
                <w:ilvl w:val="0"/>
                <w:numId w:val="6"/>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13" w:name="_lxcai15q68p7"/>
            <w:bookmarkEnd w:id="13"/>
            <w:r>
              <w:rPr>
                <w:rFonts w:eastAsia="Century Gothic" w:cs="Century Gothic" w:ascii="Century Gothic" w:hAnsi="Century Gothic"/>
                <w:b/>
                <w:color w:val="1F3864"/>
                <w:sz w:val="20"/>
                <w:szCs w:val="20"/>
              </w:rPr>
              <w:t>“</w:t>
            </w:r>
            <w:r>
              <w:rPr>
                <w:rFonts w:eastAsia="Century Gothic" w:cs="Century Gothic" w:ascii="Century Gothic" w:hAnsi="Century Gothic"/>
                <w:b/>
                <w:color w:val="1F3864"/>
                <w:sz w:val="20"/>
                <w:szCs w:val="20"/>
              </w:rPr>
              <w:t>Producir un artículo o un servicio de acuerdo a las normas establecidas.”</w:t>
            </w:r>
          </w:p>
          <w:p>
            <w:pPr>
              <w:pStyle w:val="Encabezado3"/>
              <w:keepNext/>
              <w:keepLines w:val="false"/>
              <w:widowControl w:val="false"/>
              <w:numPr>
                <w:ilvl w:val="0"/>
                <w:numId w:val="6"/>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14" w:name="_f8vjbhazr9tg"/>
            <w:bookmarkEnd w:id="14"/>
            <w:r>
              <w:rPr>
                <w:rFonts w:eastAsia="Century Gothic" w:cs="Century Gothic" w:ascii="Century Gothic" w:hAnsi="Century Gothic"/>
                <w:b/>
                <w:color w:val="1F3864"/>
                <w:sz w:val="20"/>
                <w:szCs w:val="20"/>
              </w:rPr>
              <w:t>“</w:t>
            </w:r>
            <w:r>
              <w:rPr>
                <w:rFonts w:eastAsia="Century Gothic" w:cs="Century Gothic" w:ascii="Century Gothic" w:hAnsi="Century Gothic"/>
                <w:b/>
                <w:color w:val="1F3864"/>
                <w:sz w:val="20"/>
                <w:szCs w:val="20"/>
              </w:rPr>
              <w:t>Dar respuesta inmediata a las solicitudes de los clientes.”</w:t>
            </w:r>
          </w:p>
          <w:p>
            <w:pPr>
              <w:pStyle w:val="Encabezado3"/>
              <w:keepNext/>
              <w:keepLines w:val="false"/>
              <w:widowControl w:val="false"/>
              <w:numPr>
                <w:ilvl w:val="0"/>
                <w:numId w:val="6"/>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15" w:name="_6kkw1wm4mcwx"/>
            <w:bookmarkEnd w:id="15"/>
            <w:r>
              <w:rPr>
                <w:rFonts w:eastAsia="Century Gothic" w:cs="Century Gothic" w:ascii="Century Gothic" w:hAnsi="Century Gothic"/>
                <w:b/>
                <w:color w:val="1F3864"/>
                <w:sz w:val="20"/>
                <w:szCs w:val="20"/>
              </w:rPr>
              <w:t>“</w:t>
            </w:r>
            <w:r>
              <w:rPr>
                <w:rFonts w:eastAsia="Century Gothic" w:cs="Century Gothic" w:ascii="Century Gothic" w:hAnsi="Century Gothic"/>
                <w:b/>
                <w:color w:val="1F3864"/>
                <w:sz w:val="20"/>
                <w:szCs w:val="20"/>
              </w:rPr>
              <w:t>Una categoría tendiente siempre a la excelencia.”</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16" w:name="_g0kbo1kgiw9n"/>
            <w:bookmarkEnd w:id="16"/>
            <w:r>
              <w:rPr>
                <w:rFonts w:eastAsia="Century Gothic" w:cs="Century Gothic" w:ascii="Century Gothic" w:hAnsi="Century Gothic"/>
                <w:b/>
                <w:color w:val="1F3864"/>
                <w:sz w:val="20"/>
                <w:szCs w:val="20"/>
              </w:rPr>
              <w:t xml:space="preserve">En General Pico y alrededores existen emprendimientos/ONG que buscan asentarse con bases más profesionales. </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17" w:name="_hc4ogz13rkhm"/>
            <w:bookmarkEnd w:id="17"/>
            <w:r>
              <w:rPr>
                <w:rFonts w:eastAsia="Century Gothic" w:cs="Century Gothic" w:ascii="Century Gothic" w:hAnsi="Century Gothic"/>
                <w:b/>
                <w:color w:val="1F3864"/>
                <w:sz w:val="20"/>
                <w:szCs w:val="20"/>
              </w:rPr>
              <w:t>En contrapartida, durante este camino estas pequeñas organizaciones se enfrentan al bajo conocimiento en nuevas áreas que hasta el momento no se habian siquiera considerado (Calidad, Recursos Humanos, Gestion Administrativa, etc) , ya que pusieron el foco en crecer, asentarse y hasta permanecer fue el desafío.</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18" w:name="_kpbldhjrsxhd"/>
            <w:bookmarkEnd w:id="18"/>
            <w:r>
              <w:rPr>
                <w:rFonts w:eastAsia="Century Gothic" w:cs="Century Gothic" w:ascii="Century Gothic" w:hAnsi="Century Gothic"/>
                <w:b/>
                <w:color w:val="1F3864"/>
                <w:sz w:val="20"/>
                <w:szCs w:val="20"/>
              </w:rPr>
              <w:t>Acceder a este conocimiento, que avanza y se profundiza cada vez más, es una tarea que requiere esfuerzos adicionales difíciles de aplicar en este entorno de exigencias y alertas permanentes.</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19" w:name="_gxudhbavtlxz"/>
            <w:bookmarkEnd w:id="19"/>
            <w:r>
              <w:rPr>
                <w:rFonts w:eastAsia="Century Gothic" w:cs="Century Gothic" w:ascii="Century Gothic" w:hAnsi="Century Gothic"/>
                <w:b/>
                <w:color w:val="1F3864"/>
                <w:sz w:val="20"/>
                <w:szCs w:val="20"/>
              </w:rPr>
              <w:t xml:space="preserve">La facultad de ingeniería cuenta con los recursos humanos que poseen el perfil necesario para la implementación de una herramienta que les permita allanar el camino, aunque más no sea para relevar el estado actual de la empresa y definir hacia </w:t>
            </w:r>
            <w:r>
              <w:rPr>
                <w:rFonts w:eastAsia="Century Gothic" w:cs="Century Gothic" w:ascii="Century Gothic" w:hAnsi="Century Gothic"/>
                <w:color w:val="1F3864"/>
                <w:sz w:val="20"/>
                <w:szCs w:val="20"/>
              </w:rPr>
              <w:t>dónde</w:t>
            </w:r>
            <w:r>
              <w:rPr>
                <w:rFonts w:eastAsia="Century Gothic" w:cs="Century Gothic" w:ascii="Century Gothic" w:hAnsi="Century Gothic"/>
                <w:b/>
                <w:color w:val="1F3864"/>
                <w:sz w:val="20"/>
                <w:szCs w:val="20"/>
              </w:rPr>
              <w:t xml:space="preserve"> puede encauzar las tareas de cambio.</w:t>
            </w:r>
          </w:p>
          <w:p>
            <w:pPr>
              <w:pStyle w:val="Normal"/>
              <w:spacing w:lineRule="auto" w:line="240" w:before="0" w:after="0"/>
              <w:ind w:left="0" w:right="0" w:hanging="0"/>
              <w:rPr>
                <w:color w:val="1F3864"/>
              </w:rPr>
            </w:pPr>
            <w:r>
              <w:rPr>
                <w:color w:val="1F3864"/>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color w:val="1F3864"/>
                <w:sz w:val="20"/>
                <w:szCs w:val="20"/>
              </w:rPr>
            </w:pPr>
            <w:bookmarkStart w:id="20" w:name="_z6abdz7nktm6"/>
            <w:bookmarkEnd w:id="20"/>
            <w:r>
              <w:rPr>
                <w:rFonts w:eastAsia="Century Gothic" w:cs="Century Gothic" w:ascii="Century Gothic" w:hAnsi="Century Gothic"/>
                <w:color w:val="1F3864"/>
                <w:sz w:val="20"/>
                <w:szCs w:val="20"/>
              </w:rPr>
              <w:t xml:space="preserve">La carrera de ingeniería industrial  puede aportar cambios sustantivos a las empresas y al mismo tiempo darles a los alumnos una oportunidad práctica de interactuar con “procesos de verdad” y desarrollar habilidades de auditores. </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color w:val="1F3864"/>
                <w:sz w:val="20"/>
                <w:szCs w:val="20"/>
              </w:rPr>
            </w:pPr>
            <w:bookmarkStart w:id="21" w:name="_ppov3fnlgcz"/>
            <w:bookmarkEnd w:id="21"/>
            <w:r>
              <w:rPr>
                <w:rFonts w:eastAsia="Century Gothic" w:cs="Century Gothic" w:ascii="Century Gothic" w:hAnsi="Century Gothic"/>
                <w:color w:val="1F3864"/>
                <w:sz w:val="20"/>
                <w:szCs w:val="20"/>
              </w:rPr>
              <w:t xml:space="preserve">Estas habilidades constituyen el elemento principal dentro de un proceso de auditoría, ya que sobre el auditor recaen todas las responsabilidades de la auditoría, ya sea conceptualizarla, practicarla, y además lograr todos los resultados necesarios para proponer medidas para elevar el desempeño de la organización.  </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color w:val="1F3864"/>
                <w:sz w:val="20"/>
                <w:szCs w:val="20"/>
              </w:rPr>
            </w:pPr>
            <w:bookmarkStart w:id="22" w:name="_q49c4h67lvxh"/>
            <w:bookmarkEnd w:id="22"/>
            <w:r>
              <w:rPr>
                <w:rFonts w:eastAsia="Century Gothic" w:cs="Century Gothic" w:ascii="Century Gothic" w:hAnsi="Century Gothic"/>
                <w:color w:val="1F3864"/>
                <w:sz w:val="20"/>
                <w:szCs w:val="20"/>
              </w:rPr>
              <w:t>Es importante recalcar 2 niveles de formación necesarios para el éxito del Diagnóstico :</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color w:val="1F3864"/>
                <w:sz w:val="20"/>
                <w:szCs w:val="20"/>
              </w:rPr>
            </w:pPr>
            <w:bookmarkStart w:id="23" w:name="_l2ys7p4n45ej"/>
            <w:bookmarkEnd w:id="23"/>
            <w:r>
              <w:rPr>
                <w:rFonts w:eastAsia="Century Gothic" w:cs="Century Gothic" w:ascii="Century Gothic" w:hAnsi="Century Gothic"/>
                <w:color w:val="1F3864"/>
                <w:sz w:val="20"/>
                <w:szCs w:val="20"/>
              </w:rPr>
              <w:t>Formación académica: adquiridos dentro de la carrera Ingeniería Industrial - conocimiento de procesos, calidad, recursos humanos, marketing, costos, logística, mantenimiento, etc.</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color w:val="1F3864"/>
                <w:sz w:val="20"/>
                <w:szCs w:val="20"/>
              </w:rPr>
            </w:pPr>
            <w:bookmarkStart w:id="24" w:name="_962y12qhi6om"/>
            <w:bookmarkEnd w:id="24"/>
            <w:r>
              <w:rPr>
                <w:rFonts w:eastAsia="Century Gothic" w:cs="Century Gothic" w:ascii="Century Gothic" w:hAnsi="Century Gothic"/>
                <w:color w:val="1F3864"/>
                <w:sz w:val="20"/>
                <w:szCs w:val="20"/>
              </w:rPr>
              <w:t>Formación Complementaria: adquirida por el curso realizado que lo familiaricen con la herramienta de diagnóstico e informe.</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1F3864"/>
                <w:sz w:val="20"/>
                <w:szCs w:val="20"/>
              </w:rPr>
            </w:pPr>
            <w:bookmarkStart w:id="25" w:name="_lkdpkcodinew"/>
            <w:bookmarkEnd w:id="25"/>
            <w:r>
              <w:rPr>
                <w:rFonts w:eastAsia="Century Gothic" w:cs="Century Gothic" w:ascii="Century Gothic" w:hAnsi="Century Gothic"/>
                <w:color w:val="1F3864"/>
                <w:sz w:val="20"/>
                <w:szCs w:val="20"/>
              </w:rPr>
              <w:t>E</w:t>
            </w:r>
            <w:r>
              <w:rPr>
                <w:rFonts w:eastAsia="Century Gothic" w:cs="Century Gothic" w:ascii="Century Gothic" w:hAnsi="Century Gothic"/>
                <w:b/>
                <w:color w:val="1F3864"/>
                <w:sz w:val="20"/>
                <w:szCs w:val="20"/>
              </w:rPr>
              <w:t xml:space="preserve">stamos convencidas que </w:t>
            </w:r>
            <w:r>
              <w:rPr>
                <w:rFonts w:eastAsia="Century Gothic" w:cs="Century Gothic" w:ascii="Century Gothic" w:hAnsi="Century Gothic"/>
                <w:color w:val="1F3864"/>
                <w:sz w:val="20"/>
                <w:szCs w:val="20"/>
              </w:rPr>
              <w:t>en este</w:t>
            </w:r>
            <w:r>
              <w:rPr>
                <w:rFonts w:eastAsia="Century Gothic" w:cs="Century Gothic" w:ascii="Century Gothic" w:hAnsi="Century Gothic"/>
                <w:b/>
                <w:color w:val="1F3864"/>
                <w:sz w:val="20"/>
                <w:szCs w:val="20"/>
              </w:rPr>
              <w:t xml:space="preserve"> proyecto todas las partes involucradas “ganan”:</w:t>
            </w:r>
          </w:p>
          <w:p>
            <w:pPr>
              <w:pStyle w:val="Encabezado3"/>
              <w:keepNext/>
              <w:keepLines w:val="false"/>
              <w:widowControl w:val="false"/>
              <w:numPr>
                <w:ilvl w:val="0"/>
                <w:numId w:val="2"/>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26" w:name="_p5dylpza3gxs"/>
            <w:bookmarkEnd w:id="26"/>
            <w:r>
              <w:rPr>
                <w:rFonts w:eastAsia="Century Gothic" w:cs="Century Gothic" w:ascii="Century Gothic" w:hAnsi="Century Gothic"/>
                <w:color w:val="1F3864"/>
                <w:sz w:val="20"/>
                <w:szCs w:val="20"/>
              </w:rPr>
              <w:t>Organización</w:t>
            </w:r>
            <w:r>
              <w:rPr>
                <w:rFonts w:eastAsia="Century Gothic" w:cs="Century Gothic" w:ascii="Century Gothic" w:hAnsi="Century Gothic"/>
                <w:b/>
                <w:color w:val="1F3864"/>
                <w:sz w:val="20"/>
                <w:szCs w:val="20"/>
              </w:rPr>
              <w:t xml:space="preserve">/empresa/negocio: obtiene un </w:t>
            </w:r>
            <w:r>
              <w:rPr>
                <w:rFonts w:eastAsia="Century Gothic" w:cs="Century Gothic" w:ascii="Century Gothic" w:hAnsi="Century Gothic"/>
                <w:color w:val="1F3864"/>
                <w:sz w:val="20"/>
                <w:szCs w:val="20"/>
              </w:rPr>
              <w:t>diagnóstico</w:t>
            </w:r>
            <w:r>
              <w:rPr>
                <w:rFonts w:eastAsia="Century Gothic" w:cs="Century Gothic" w:ascii="Century Gothic" w:hAnsi="Century Gothic"/>
                <w:b/>
                <w:color w:val="1F3864"/>
                <w:sz w:val="20"/>
                <w:szCs w:val="20"/>
              </w:rPr>
              <w:t xml:space="preserve"> imparcial y un posible camino hacia la mejora continua.</w:t>
            </w:r>
          </w:p>
          <w:p>
            <w:pPr>
              <w:pStyle w:val="Encabezado3"/>
              <w:keepNext/>
              <w:keepLines w:val="false"/>
              <w:widowControl w:val="false"/>
              <w:numPr>
                <w:ilvl w:val="0"/>
                <w:numId w:val="2"/>
              </w:numPr>
              <w:spacing w:lineRule="auto" w:line="240" w:before="200" w:after="120"/>
              <w:ind w:left="720" w:right="0" w:hanging="360"/>
              <w:jc w:val="both"/>
              <w:rPr>
                <w:rFonts w:ascii="Century Gothic" w:hAnsi="Century Gothic" w:eastAsia="Century Gothic" w:cs="Century Gothic"/>
                <w:b/>
                <w:b/>
                <w:color w:val="1F3864"/>
                <w:sz w:val="20"/>
                <w:szCs w:val="20"/>
              </w:rPr>
            </w:pPr>
            <w:bookmarkStart w:id="27" w:name="_n11pi0966hi3"/>
            <w:bookmarkEnd w:id="27"/>
            <w:r>
              <w:rPr>
                <w:rFonts w:eastAsia="Century Gothic" w:cs="Century Gothic" w:ascii="Century Gothic" w:hAnsi="Century Gothic"/>
                <w:color w:val="1F3864"/>
                <w:sz w:val="20"/>
                <w:szCs w:val="20"/>
              </w:rPr>
              <w:t>A</w:t>
            </w:r>
            <w:r>
              <w:rPr>
                <w:rFonts w:eastAsia="Century Gothic" w:cs="Century Gothic" w:ascii="Century Gothic" w:hAnsi="Century Gothic"/>
                <w:b/>
                <w:color w:val="1F3864"/>
                <w:sz w:val="20"/>
                <w:szCs w:val="20"/>
              </w:rPr>
              <w:t>lumno: consigue habilidades especiales (Mente anal</w:t>
            </w:r>
            <w:r>
              <w:rPr>
                <w:rFonts w:eastAsia="Century Gothic" w:cs="Century Gothic" w:ascii="Century Gothic" w:hAnsi="Century Gothic"/>
                <w:color w:val="1F3864"/>
                <w:sz w:val="20"/>
                <w:szCs w:val="20"/>
              </w:rPr>
              <w:t>í</w:t>
            </w:r>
            <w:r>
              <w:rPr>
                <w:rFonts w:eastAsia="Century Gothic" w:cs="Century Gothic" w:ascii="Century Gothic" w:hAnsi="Century Gothic"/>
                <w:b/>
                <w:color w:val="1F3864"/>
                <w:sz w:val="20"/>
                <w:szCs w:val="20"/>
              </w:rPr>
              <w:t xml:space="preserve">tica y </w:t>
            </w:r>
            <w:r>
              <w:rPr>
                <w:rFonts w:eastAsia="Century Gothic" w:cs="Century Gothic" w:ascii="Century Gothic" w:hAnsi="Century Gothic"/>
                <w:color w:val="1F3864"/>
                <w:sz w:val="20"/>
                <w:szCs w:val="20"/>
              </w:rPr>
              <w:t>crítica</w:t>
            </w:r>
            <w:r>
              <w:rPr>
                <w:rFonts w:eastAsia="Century Gothic" w:cs="Century Gothic" w:ascii="Century Gothic" w:hAnsi="Century Gothic"/>
                <w:b/>
                <w:color w:val="1F3864"/>
                <w:sz w:val="20"/>
                <w:szCs w:val="20"/>
              </w:rPr>
              <w:t xml:space="preserve">, escucha activa, capacidad de </w:t>
            </w:r>
            <w:r>
              <w:rPr>
                <w:rFonts w:eastAsia="Century Gothic" w:cs="Century Gothic" w:ascii="Century Gothic" w:hAnsi="Century Gothic"/>
                <w:color w:val="1F3864"/>
                <w:sz w:val="20"/>
                <w:szCs w:val="20"/>
              </w:rPr>
              <w:t xml:space="preserve">negociación, </w:t>
            </w:r>
            <w:r>
              <w:rPr>
                <w:rFonts w:eastAsia="Century Gothic" w:cs="Century Gothic" w:ascii="Century Gothic" w:hAnsi="Century Gothic"/>
                <w:b/>
                <w:color w:val="1F3864"/>
                <w:sz w:val="20"/>
                <w:szCs w:val="20"/>
              </w:rPr>
              <w:t>iniciativa, etc.) que de otra manera conseguiría reci</w:t>
            </w:r>
            <w:r>
              <w:rPr>
                <w:rFonts w:eastAsia="Century Gothic" w:cs="Century Gothic" w:ascii="Century Gothic" w:hAnsi="Century Gothic"/>
                <w:color w:val="1F3864"/>
                <w:sz w:val="20"/>
                <w:szCs w:val="20"/>
              </w:rPr>
              <w:t>é</w:t>
            </w:r>
            <w:r>
              <w:rPr>
                <w:rFonts w:eastAsia="Century Gothic" w:cs="Century Gothic" w:ascii="Century Gothic" w:hAnsi="Century Gothic"/>
                <w:b/>
                <w:color w:val="1F3864"/>
                <w:sz w:val="20"/>
                <w:szCs w:val="20"/>
              </w:rPr>
              <w:t>n con algunos años de ejercicio profesional (avanza algunos casilleros hacia una iniciativa privada).</w:t>
            </w:r>
          </w:p>
          <w:p>
            <w:pPr>
              <w:pStyle w:val="Encabezado3"/>
              <w:keepNext/>
              <w:keepLines w:val="false"/>
              <w:widowControl w:val="false"/>
              <w:numPr>
                <w:ilvl w:val="0"/>
                <w:numId w:val="2"/>
              </w:numPr>
              <w:spacing w:lineRule="auto" w:line="240" w:before="200" w:after="120"/>
              <w:ind w:left="720" w:right="0" w:hanging="360"/>
              <w:jc w:val="both"/>
              <w:rPr>
                <w:rFonts w:ascii="Century Gothic" w:hAnsi="Century Gothic" w:eastAsia="Century Gothic" w:cs="Century Gothic"/>
                <w:color w:val="1F3864"/>
                <w:sz w:val="20"/>
                <w:szCs w:val="20"/>
              </w:rPr>
            </w:pPr>
            <w:bookmarkStart w:id="28" w:name="_epb96mpzbvox"/>
            <w:bookmarkEnd w:id="28"/>
            <w:r>
              <w:rPr>
                <w:rFonts w:eastAsia="Century Gothic" w:cs="Century Gothic" w:ascii="Century Gothic" w:hAnsi="Century Gothic"/>
                <w:b/>
                <w:color w:val="1F3864"/>
                <w:sz w:val="20"/>
                <w:szCs w:val="20"/>
              </w:rPr>
              <w:t xml:space="preserve">Facultad de </w:t>
            </w:r>
            <w:r>
              <w:rPr>
                <w:rFonts w:eastAsia="Century Gothic" w:cs="Century Gothic" w:ascii="Century Gothic" w:hAnsi="Century Gothic"/>
                <w:color w:val="1F3864"/>
                <w:sz w:val="20"/>
                <w:szCs w:val="20"/>
              </w:rPr>
              <w:t>Ingeniería</w:t>
            </w:r>
            <w:r>
              <w:rPr>
                <w:rFonts w:eastAsia="Century Gothic" w:cs="Century Gothic" w:ascii="Century Gothic" w:hAnsi="Century Gothic"/>
                <w:b/>
                <w:color w:val="1F3864"/>
                <w:sz w:val="20"/>
                <w:szCs w:val="20"/>
              </w:rPr>
              <w:t xml:space="preserve">: se acerca a las empresas del medio para facilitar el camino que predica en las aulas, </w:t>
            </w:r>
            <w:r>
              <w:rPr>
                <w:rFonts w:eastAsia="Century Gothic" w:cs="Century Gothic" w:ascii="Century Gothic" w:hAnsi="Century Gothic"/>
                <w:color w:val="1F3864"/>
                <w:sz w:val="20"/>
                <w:szCs w:val="20"/>
              </w:rPr>
              <w:t>además de la posibilidad de</w:t>
            </w:r>
            <w:r>
              <w:rPr>
                <w:rFonts w:eastAsia="Century Gothic" w:cs="Century Gothic" w:ascii="Century Gothic" w:hAnsi="Century Gothic"/>
                <w:b/>
                <w:color w:val="1F3864"/>
                <w:sz w:val="20"/>
                <w:szCs w:val="20"/>
              </w:rPr>
              <w:t xml:space="preserve"> un efecto rebote a largo plazo (si las industrias de su entorno crecen y se profesionalizan, la facultad puede colocarse como un pilar de ese desarrollo).</w:t>
            </w:r>
          </w:p>
        </w:tc>
      </w:tr>
    </w:tbl>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29" w:name="_n61voi4p28fo"/>
      <w:bookmarkStart w:id="30" w:name="_n61voi4p28fo"/>
      <w:bookmarkEnd w:id="30"/>
      <w:r>
        <w:rPr>
          <w:rFonts w:eastAsia="Century Gothic" w:cs="Century Gothic" w:ascii="Century Gothic" w:hAnsi="Century Gothic"/>
          <w:b/>
          <w:color w:val="FF0000"/>
          <w:sz w:val="20"/>
          <w:szCs w:val="20"/>
        </w:rPr>
      </w:r>
    </w:p>
    <w:p>
      <w:pPr>
        <w:pStyle w:val="Normal"/>
        <w:keepNext/>
        <w:keepLines w:val="false"/>
        <w:widowControl w:val="false"/>
        <w:spacing w:lineRule="auto" w:line="240" w:before="0" w:after="0"/>
        <w:ind w:left="0" w:right="0" w:hanging="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9. DESCRIPCIÓN DE LOS PROYECTOS QUE INTEGRAN EL PROGRAMA (hasta 1 carilla por proyecto) – Solamente para Programas</w:t>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31" w:name="_o2o8q2qexqto"/>
      <w:bookmarkStart w:id="32" w:name="_o2o8q2qexqto"/>
      <w:bookmarkEnd w:id="32"/>
      <w:r>
        <w:rPr>
          <w:rFonts w:eastAsia="Century Gothic" w:cs="Century Gothic" w:ascii="Century Gothic" w:hAnsi="Century Gothic"/>
          <w:b/>
          <w:color w:val="FF0000"/>
          <w:sz w:val="20"/>
          <w:szCs w:val="20"/>
        </w:rPr>
      </w:r>
    </w:p>
    <w:tbl>
      <w:tblPr>
        <w:tblStyle w:val="Table10"/>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98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33" w:name="_3dtqg8b88hji"/>
            <w:bookmarkStart w:id="34" w:name="_3dtqg8b88hji"/>
            <w:bookmarkEnd w:id="34"/>
            <w:r>
              <w:rPr>
                <w:rFonts w:eastAsia="Century Gothic" w:cs="Century Gothic" w:ascii="Century Gothic" w:hAnsi="Century Gothic"/>
                <w:b/>
                <w:color w:val="FF0000"/>
                <w:sz w:val="20"/>
                <w:szCs w:val="20"/>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35" w:name="_dul5qgl9puxt"/>
            <w:bookmarkStart w:id="36" w:name="_dul5qgl9puxt"/>
            <w:bookmarkEnd w:id="36"/>
            <w:r>
              <w:rPr>
                <w:rFonts w:eastAsia="Century Gothic" w:cs="Century Gothic" w:ascii="Century Gothic" w:hAnsi="Century Gothic"/>
                <w:b/>
                <w:color w:val="FF0000"/>
                <w:sz w:val="20"/>
                <w:szCs w:val="20"/>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37" w:name="_g6t4nhvjp578"/>
            <w:bookmarkStart w:id="38" w:name="_g6t4nhvjp578"/>
            <w:bookmarkEnd w:id="38"/>
            <w:r>
              <w:rPr>
                <w:rFonts w:eastAsia="Century Gothic" w:cs="Century Gothic" w:ascii="Century Gothic" w:hAnsi="Century Gothic"/>
                <w:b/>
                <w:color w:val="FF0000"/>
                <w:sz w:val="20"/>
                <w:szCs w:val="20"/>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39" w:name="_c32vx5r3v96i"/>
            <w:bookmarkStart w:id="40" w:name="_c32vx5r3v96i"/>
            <w:bookmarkEnd w:id="40"/>
            <w:r>
              <w:rPr>
                <w:rFonts w:eastAsia="Century Gothic" w:cs="Century Gothic" w:ascii="Century Gothic" w:hAnsi="Century Gothic"/>
                <w:b/>
                <w:color w:val="FF0000"/>
                <w:sz w:val="20"/>
                <w:szCs w:val="20"/>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41" w:name="_inv8iap4518f"/>
            <w:bookmarkStart w:id="42" w:name="_inv8iap4518f"/>
            <w:bookmarkEnd w:id="42"/>
            <w:r>
              <w:rPr>
                <w:rFonts w:eastAsia="Century Gothic" w:cs="Century Gothic" w:ascii="Century Gothic" w:hAnsi="Century Gothic"/>
                <w:b/>
                <w:color w:val="FF0000"/>
                <w:sz w:val="20"/>
                <w:szCs w:val="20"/>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43" w:name="_hzgma3caejv"/>
            <w:bookmarkStart w:id="44" w:name="_hzgma3caejv"/>
            <w:bookmarkEnd w:id="44"/>
            <w:r>
              <w:rPr>
                <w:rFonts w:eastAsia="Century Gothic" w:cs="Century Gothic" w:ascii="Century Gothic" w:hAnsi="Century Gothic"/>
                <w:b/>
                <w:color w:val="FF0000"/>
                <w:sz w:val="20"/>
                <w:szCs w:val="20"/>
              </w:rPr>
            </w:r>
          </w:p>
          <w:p>
            <w:pPr>
              <w:pStyle w:val="Encabezado3"/>
              <w:keepNext/>
              <w:keepLines w:val="false"/>
              <w:widowControl w:val="false"/>
              <w:spacing w:lineRule="auto" w:line="240" w:before="0" w:after="120"/>
              <w:ind w:left="0" w:right="0" w:hanging="0"/>
              <w:jc w:val="both"/>
              <w:rPr>
                <w:rFonts w:ascii="Century Gothic" w:hAnsi="Century Gothic" w:eastAsia="Century Gothic" w:cs="Century Gothic"/>
                <w:b/>
                <w:b/>
                <w:color w:val="FF0000"/>
                <w:sz w:val="20"/>
                <w:szCs w:val="20"/>
              </w:rPr>
            </w:pPr>
            <w:bookmarkStart w:id="45" w:name="_zd4fehbxq3tn"/>
            <w:bookmarkStart w:id="46" w:name="_zd4fehbxq3tn"/>
            <w:bookmarkEnd w:id="46"/>
            <w:r>
              <w:rPr>
                <w:rFonts w:eastAsia="Century Gothic" w:cs="Century Gothic" w:ascii="Century Gothic" w:hAnsi="Century Gothic"/>
                <w:b/>
                <w:color w:val="FF0000"/>
                <w:sz w:val="20"/>
                <w:szCs w:val="20"/>
              </w:rPr>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rPr/>
      </w:pPr>
      <w:r>
        <w:rPr/>
      </w:r>
      <w:r>
        <w:br w:type="page"/>
      </w:r>
    </w:p>
    <w:p>
      <w:pPr>
        <w:pStyle w:val="Normal"/>
        <w:spacing w:before="0" w:after="0"/>
        <w:rPr/>
      </w:pPr>
      <w:r>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10.- DESCRIPCIÓN DE LAS ACCIONES QUE INTEGRAN UN PROGRAMA / PROYECTOS </w:t>
      </w:r>
      <w:r>
        <w:rPr>
          <w:rFonts w:eastAsia="Century Gothic" w:cs="Century Gothic" w:ascii="Century Gothic" w:hAnsi="Century Gothic"/>
          <w:sz w:val="20"/>
          <w:szCs w:val="20"/>
        </w:rPr>
        <w:t>(si hubiera Acciones de Extensión)</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11"/>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298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Acción 1: Formación de Auditores</w:t>
            </w:r>
          </w:p>
          <w:p>
            <w:pPr>
              <w:pStyle w:val="Normal"/>
              <w:spacing w:lineRule="auto" w:line="240" w:before="0" w:after="0"/>
              <w:jc w:val="both"/>
              <w:rPr>
                <w:rFonts w:ascii="Century Gothic" w:hAnsi="Century Gothic" w:eastAsia="Century Gothic" w:cs="Century Gothic"/>
                <w:color w:val="1F3864"/>
                <w:sz w:val="20"/>
                <w:szCs w:val="20"/>
              </w:rPr>
            </w:pPr>
            <w:r>
              <w:rPr>
                <w:rFonts w:eastAsia="Century Gothic" w:cs="Century Gothic" w:ascii="Century Gothic" w:hAnsi="Century Gothic"/>
                <w:color w:val="1F3864"/>
                <w:sz w:val="20"/>
                <w:szCs w:val="20"/>
              </w:rPr>
              <w:t>Se trata de capacitar a alumnos o graduados en ingeniería industrial que tengan un perfil orientado a procesos, gestión de RH, calidad y organización, para que puedan conciliar estos conocimientos con la realidad de las instituciones.</w:t>
            </w:r>
          </w:p>
          <w:p>
            <w:pPr>
              <w:pStyle w:val="Normal"/>
              <w:spacing w:lineRule="auto" w:line="240" w:before="0" w:after="0"/>
              <w:jc w:val="both"/>
              <w:rPr>
                <w:rFonts w:ascii="Century Gothic" w:hAnsi="Century Gothic" w:eastAsia="Century Gothic" w:cs="Century Gothic"/>
                <w:color w:val="1F3864"/>
                <w:sz w:val="20"/>
                <w:szCs w:val="20"/>
              </w:rPr>
            </w:pPr>
            <w:r>
              <w:rPr>
                <w:rFonts w:eastAsia="Century Gothic" w:cs="Century Gothic" w:ascii="Century Gothic" w:hAnsi="Century Gothic"/>
                <w:color w:val="1F3864"/>
                <w:sz w:val="20"/>
                <w:szCs w:val="20"/>
              </w:rPr>
            </w:r>
          </w:p>
          <w:p>
            <w:pPr>
              <w:pStyle w:val="Normal"/>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Acción 2: Diseñar y coordinar el servicio de Diagnóstico</w:t>
            </w:r>
          </w:p>
          <w:p>
            <w:pPr>
              <w:pStyle w:val="Normal"/>
              <w:spacing w:lineRule="auto" w:line="240" w:before="0" w:after="0"/>
              <w:jc w:val="both"/>
              <w:rPr>
                <w:rFonts w:ascii="Century Gothic" w:hAnsi="Century Gothic" w:eastAsia="Century Gothic" w:cs="Century Gothic"/>
                <w:color w:val="1F3864"/>
                <w:sz w:val="20"/>
                <w:szCs w:val="20"/>
              </w:rPr>
            </w:pPr>
            <w:r>
              <w:rPr>
                <w:rFonts w:eastAsia="Century Gothic" w:cs="Century Gothic" w:ascii="Century Gothic" w:hAnsi="Century Gothic"/>
                <w:color w:val="1F3864"/>
                <w:sz w:val="20"/>
                <w:szCs w:val="20"/>
              </w:rPr>
              <w:t>Se dirige a empresas e instituciones que se encuentren en la zona de influencia de la facultad, que manifiesten la necesidad de contar con un diagnóstico de situación como punto de partida para implementar una mejora en la calidad de:</w:t>
            </w:r>
          </w:p>
          <w:p>
            <w:pPr>
              <w:pStyle w:val="Normal"/>
              <w:numPr>
                <w:ilvl w:val="0"/>
                <w:numId w:val="10"/>
              </w:numPr>
              <w:spacing w:lineRule="auto" w:line="240" w:before="0" w:after="0"/>
              <w:ind w:left="720" w:right="0" w:hanging="360"/>
              <w:contextualSpacing/>
              <w:jc w:val="both"/>
              <w:rPr>
                <w:color w:val="1F3864"/>
                <w:sz w:val="20"/>
                <w:szCs w:val="20"/>
              </w:rPr>
            </w:pPr>
            <w:r>
              <w:rPr>
                <w:rFonts w:eastAsia="Century Gothic" w:cs="Century Gothic" w:ascii="Century Gothic" w:hAnsi="Century Gothic"/>
                <w:color w:val="1F3864"/>
                <w:sz w:val="20"/>
                <w:szCs w:val="20"/>
              </w:rPr>
              <w:t>Recursos Humanos</w:t>
            </w:r>
          </w:p>
          <w:p>
            <w:pPr>
              <w:pStyle w:val="Normal"/>
              <w:numPr>
                <w:ilvl w:val="0"/>
                <w:numId w:val="10"/>
              </w:numPr>
              <w:spacing w:lineRule="auto" w:line="240" w:before="0" w:after="0"/>
              <w:ind w:left="720" w:right="0" w:hanging="360"/>
              <w:contextualSpacing/>
              <w:jc w:val="both"/>
              <w:rPr>
                <w:color w:val="1F3864"/>
                <w:sz w:val="20"/>
                <w:szCs w:val="20"/>
              </w:rPr>
            </w:pPr>
            <w:r>
              <w:rPr>
                <w:rFonts w:eastAsia="Century Gothic" w:cs="Century Gothic" w:ascii="Century Gothic" w:hAnsi="Century Gothic"/>
                <w:color w:val="1F3864"/>
                <w:sz w:val="20"/>
                <w:szCs w:val="20"/>
              </w:rPr>
              <w:t>Clientes</w:t>
            </w:r>
          </w:p>
          <w:p>
            <w:pPr>
              <w:pStyle w:val="Normal"/>
              <w:numPr>
                <w:ilvl w:val="0"/>
                <w:numId w:val="10"/>
              </w:numPr>
              <w:spacing w:lineRule="auto" w:line="240" w:before="0" w:after="0"/>
              <w:ind w:left="720" w:right="0" w:hanging="360"/>
              <w:contextualSpacing/>
              <w:jc w:val="both"/>
              <w:rPr>
                <w:color w:val="1F3864"/>
                <w:sz w:val="20"/>
                <w:szCs w:val="20"/>
              </w:rPr>
            </w:pPr>
            <w:r>
              <w:rPr>
                <w:rFonts w:eastAsia="Century Gothic" w:cs="Century Gothic" w:ascii="Century Gothic" w:hAnsi="Century Gothic"/>
                <w:color w:val="1F3864"/>
                <w:sz w:val="20"/>
                <w:szCs w:val="20"/>
              </w:rPr>
              <w:t>Proveedores</w:t>
            </w:r>
          </w:p>
          <w:p>
            <w:pPr>
              <w:pStyle w:val="Normal"/>
              <w:numPr>
                <w:ilvl w:val="0"/>
                <w:numId w:val="10"/>
              </w:numPr>
              <w:spacing w:lineRule="auto" w:line="240" w:before="0" w:after="0"/>
              <w:ind w:left="720" w:right="0" w:hanging="360"/>
              <w:contextualSpacing/>
              <w:jc w:val="both"/>
              <w:rPr>
                <w:color w:val="1F3864"/>
                <w:sz w:val="20"/>
                <w:szCs w:val="20"/>
              </w:rPr>
            </w:pPr>
            <w:r>
              <w:rPr>
                <w:rFonts w:eastAsia="Century Gothic" w:cs="Century Gothic" w:ascii="Century Gothic" w:hAnsi="Century Gothic"/>
                <w:color w:val="1F3864"/>
                <w:sz w:val="20"/>
                <w:szCs w:val="20"/>
              </w:rPr>
              <w:t>Procesos internos</w:t>
            </w:r>
          </w:p>
          <w:p>
            <w:pPr>
              <w:pStyle w:val="Normal"/>
              <w:numPr>
                <w:ilvl w:val="0"/>
                <w:numId w:val="10"/>
              </w:numPr>
              <w:spacing w:lineRule="auto" w:line="240" w:before="0" w:after="0"/>
              <w:ind w:left="720" w:right="0" w:hanging="360"/>
              <w:contextualSpacing/>
              <w:jc w:val="both"/>
              <w:rPr>
                <w:color w:val="1F3864"/>
                <w:sz w:val="20"/>
                <w:szCs w:val="20"/>
              </w:rPr>
            </w:pPr>
            <w:r>
              <w:rPr>
                <w:rFonts w:eastAsia="Century Gothic" w:cs="Century Gothic" w:ascii="Century Gothic" w:hAnsi="Century Gothic"/>
                <w:color w:val="1F3864"/>
                <w:sz w:val="20"/>
                <w:szCs w:val="20"/>
              </w:rPr>
              <w:t>Gestión Administrativa</w:t>
            </w:r>
          </w:p>
          <w:p>
            <w:pPr>
              <w:pStyle w:val="Normal"/>
              <w:numPr>
                <w:ilvl w:val="0"/>
                <w:numId w:val="10"/>
              </w:numPr>
              <w:spacing w:lineRule="auto" w:line="240" w:before="0" w:after="0"/>
              <w:ind w:left="720" w:right="0" w:hanging="360"/>
              <w:contextualSpacing/>
              <w:jc w:val="both"/>
              <w:rPr>
                <w:color w:val="1F3864"/>
                <w:sz w:val="20"/>
                <w:szCs w:val="20"/>
              </w:rPr>
            </w:pPr>
            <w:r>
              <w:rPr>
                <w:rFonts w:eastAsia="Century Gothic" w:cs="Century Gothic" w:ascii="Century Gothic" w:hAnsi="Century Gothic"/>
                <w:color w:val="1F3864"/>
                <w:sz w:val="20"/>
                <w:szCs w:val="20"/>
              </w:rPr>
              <w:t>Seguridad e Higiene</w:t>
            </w:r>
          </w:p>
          <w:p>
            <w:pPr>
              <w:pStyle w:val="Normal"/>
              <w:numPr>
                <w:ilvl w:val="0"/>
                <w:numId w:val="10"/>
              </w:numPr>
              <w:spacing w:lineRule="auto" w:line="240" w:before="0" w:after="0"/>
              <w:ind w:left="720" w:right="0" w:hanging="360"/>
              <w:contextualSpacing/>
              <w:jc w:val="both"/>
              <w:rPr>
                <w:color w:val="1F3864"/>
                <w:sz w:val="20"/>
                <w:szCs w:val="20"/>
              </w:rPr>
            </w:pPr>
            <w:r>
              <w:rPr>
                <w:rFonts w:eastAsia="Century Gothic" w:cs="Century Gothic" w:ascii="Century Gothic" w:hAnsi="Century Gothic"/>
                <w:color w:val="1F3864"/>
                <w:sz w:val="20"/>
                <w:szCs w:val="20"/>
              </w:rPr>
              <w:t>Infraestructura y Equipos</w:t>
            </w:r>
          </w:p>
          <w:p>
            <w:pPr>
              <w:pStyle w:val="Normal"/>
              <w:spacing w:lineRule="auto" w:line="240" w:before="0" w:after="0"/>
              <w:jc w:val="both"/>
              <w:rPr>
                <w:rFonts w:ascii="Century Gothic" w:hAnsi="Century Gothic" w:eastAsia="Century Gothic" w:cs="Century Gothic"/>
                <w:color w:val="1F3864"/>
                <w:sz w:val="20"/>
                <w:szCs w:val="20"/>
              </w:rPr>
            </w:pPr>
            <w:r>
              <w:rPr>
                <w:rFonts w:eastAsia="Century Gothic" w:cs="Century Gothic" w:ascii="Century Gothic" w:hAnsi="Century Gothic"/>
                <w:color w:val="1F3864"/>
                <w:sz w:val="20"/>
                <w:szCs w:val="20"/>
              </w:rPr>
              <w:t xml:space="preserve">Se trata de desarrollar una herramienta que permita recabar toda la información necesaria para la ejecución del informe. Se prevé la creación de una plantilla de trabajo, que le sirva a los auditores de guía orientadora, de forma que no quede ningún ítem del proceso de la organización sin relevar. </w:t>
            </w:r>
          </w:p>
          <w:p>
            <w:pPr>
              <w:pStyle w:val="Normal"/>
              <w:spacing w:lineRule="auto" w:line="240" w:before="0" w:after="0"/>
              <w:jc w:val="both"/>
              <w:rPr>
                <w:rFonts w:ascii="Century Gothic" w:hAnsi="Century Gothic" w:eastAsia="Century Gothic" w:cs="Century Gothic"/>
                <w:color w:val="1F3864"/>
                <w:sz w:val="20"/>
                <w:szCs w:val="20"/>
              </w:rPr>
            </w:pPr>
            <w:r>
              <w:rPr>
                <w:rFonts w:eastAsia="Century Gothic" w:cs="Century Gothic" w:ascii="Century Gothic" w:hAnsi="Century Gothic"/>
                <w:color w:val="1F3864"/>
                <w:sz w:val="20"/>
                <w:szCs w:val="20"/>
              </w:rPr>
              <w:t>Adicionalmente se redactará un manual que contenga definiciones de términos, pautas y criterios de evaluación, de forma que nos permita establecer estándares de implementación.</w:t>
            </w:r>
          </w:p>
          <w:p>
            <w:pPr>
              <w:pStyle w:val="Normal"/>
              <w:spacing w:lineRule="auto" w:line="240" w:before="0" w:after="0"/>
              <w:jc w:val="both"/>
              <w:rPr>
                <w:rFonts w:ascii="Century Gothic" w:hAnsi="Century Gothic" w:eastAsia="Century Gothic" w:cs="Century Gothic"/>
                <w:color w:val="1F3864"/>
                <w:sz w:val="20"/>
                <w:szCs w:val="20"/>
              </w:rPr>
            </w:pPr>
            <w:r>
              <w:rPr>
                <w:rFonts w:eastAsia="Century Gothic" w:cs="Century Gothic" w:ascii="Century Gothic" w:hAnsi="Century Gothic"/>
                <w:color w:val="1F3864"/>
                <w:sz w:val="20"/>
                <w:szCs w:val="20"/>
              </w:rPr>
              <w:t>Además esta herramienta deberá permitir construir una base de datos con las necesidades detectadas que sean motivadores de nuevos talleres, a medida de las empresas interesadas, convirtiéndose cada uno de los ítems, arriba mencionados, en tema potencial a desarrollar dentro de la curricula de la facultad, profundizando la posibilidad de integración de estas empresas/ ONG con la facultad.</w:t>
            </w:r>
          </w:p>
          <w:p>
            <w:pPr>
              <w:pStyle w:val="Normal"/>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bl>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spacing w:before="0" w:after="0"/>
        <w:jc w:val="both"/>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r>
    </w:p>
    <w:p>
      <w:pPr>
        <w:pStyle w:val="Normal"/>
        <w:spacing w:before="0" w:after="0"/>
        <w:jc w:val="both"/>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t xml:space="preserve">11. DESCRIPCIÓN DE ACTIVIDADES Y TAREAS </w:t>
      </w:r>
    </w:p>
    <w:p>
      <w:pPr>
        <w:pStyle w:val="Normal"/>
        <w:spacing w:before="0" w:after="0"/>
        <w:jc w:val="both"/>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r>
    </w:p>
    <w:tbl>
      <w:tblPr>
        <w:tblStyle w:val="Table12"/>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142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Acción 1: Formación de Auditores</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1.1 Desarrollar el programa de formación</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1.2 Seleccionar a los alumnos y graduados con el perfil adecuado</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1.3 Ejecución del curso de formación</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1.4 Realizar la Evaluación del proceso de formación</w:t>
            </w:r>
          </w:p>
        </w:tc>
      </w:tr>
      <w:tr>
        <w:trPr>
          <w:trHeight w:val="198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Acción 2: Diseño e implementación de casos testigos en empresas/organizaciones</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2.1 Hacer una agenda de empresas/organizaciones que puedan necesitar el servicio</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 xml:space="preserve">2.2 Diseñar la modalidad y la herramienta para la ejecución de la auditoría </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2.3 Coordinar a los auditores en el proceso</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2.4 Asesoramiento en la redacción del Informe</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t>2.5 Acompañamiento en la entrega del informe</w:t>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r>
          </w:p>
          <w:p>
            <w:pPr>
              <w:pStyle w:val="Normal"/>
              <w:spacing w:lineRule="auto" w:line="240" w:before="0" w:after="0"/>
              <w:jc w:val="both"/>
              <w:rPr>
                <w:rFonts w:ascii="Century Gothic" w:hAnsi="Century Gothic" w:eastAsia="Century Gothic" w:cs="Century Gothic"/>
                <w:b/>
                <w:b/>
                <w:color w:val="1F3864"/>
                <w:sz w:val="20"/>
                <w:szCs w:val="20"/>
              </w:rPr>
            </w:pPr>
            <w:r>
              <w:rPr>
                <w:rFonts w:eastAsia="Century Gothic" w:cs="Century Gothic" w:ascii="Century Gothic" w:hAnsi="Century Gothic"/>
                <w:b/>
                <w:color w:val="1F3864"/>
                <w:sz w:val="20"/>
                <w:szCs w:val="20"/>
              </w:rPr>
            </w:r>
          </w:p>
        </w:tc>
      </w:tr>
    </w:tbl>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spacing w:before="0" w:after="0"/>
        <w:jc w:val="both"/>
        <w:rPr/>
      </w:pPr>
      <w:bookmarkStart w:id="47" w:name="_1fob9te"/>
      <w:bookmarkEnd w:id="47"/>
      <w:r>
        <w:rPr>
          <w:rFonts w:eastAsia="Century Gothic" w:cs="Century Gothic" w:ascii="Century Gothic" w:hAnsi="Century Gothic"/>
          <w:b/>
          <w:sz w:val="20"/>
          <w:szCs w:val="20"/>
        </w:rPr>
        <w:t>12. CRONOGRAMA/PLAN DE TRABAJO</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13"/>
        <w:tblW w:w="10245" w:type="dxa"/>
        <w:jc w:val="left"/>
        <w:tblInd w:w="-5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110" w:type="dxa"/>
          <w:bottom w:w="100" w:type="dxa"/>
          <w:right w:w="120" w:type="dxa"/>
        </w:tblCellMar>
        <w:tblLook w:val="0600"/>
      </w:tblPr>
      <w:tblGrid>
        <w:gridCol w:w="2683"/>
        <w:gridCol w:w="315"/>
        <w:gridCol w:w="316"/>
        <w:gridCol w:w="315"/>
        <w:gridCol w:w="316"/>
        <w:gridCol w:w="315"/>
        <w:gridCol w:w="316"/>
        <w:gridCol w:w="315"/>
        <w:gridCol w:w="316"/>
        <w:gridCol w:w="316"/>
        <w:gridCol w:w="315"/>
        <w:gridCol w:w="316"/>
        <w:gridCol w:w="309"/>
        <w:gridCol w:w="6"/>
        <w:gridCol w:w="316"/>
        <w:gridCol w:w="315"/>
        <w:gridCol w:w="316"/>
        <w:gridCol w:w="315"/>
        <w:gridCol w:w="316"/>
        <w:gridCol w:w="315"/>
        <w:gridCol w:w="316"/>
        <w:gridCol w:w="316"/>
        <w:gridCol w:w="315"/>
        <w:gridCol w:w="316"/>
        <w:gridCol w:w="315"/>
        <w:gridCol w:w="303"/>
      </w:tblGrid>
      <w:tr>
        <w:trPr/>
        <w:tc>
          <w:tcPr>
            <w:tcW w:w="2683"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E6E6E6"/>
            <w:tcMar>
              <w:left w:w="110" w:type="dxa"/>
            </w:tcMar>
          </w:tcPr>
          <w:p>
            <w:pPr>
              <w:pStyle w:val="Normal"/>
              <w:spacing w:before="0" w:after="0"/>
              <w:jc w:val="center"/>
              <w:rPr/>
            </w:pPr>
            <w:r>
              <w:rPr>
                <w:rFonts w:eastAsia="Century Gothic" w:cs="Century Gothic" w:ascii="Century Gothic" w:hAnsi="Century Gothic"/>
                <w:b/>
                <w:sz w:val="20"/>
                <w:szCs w:val="20"/>
                <w:shd w:fill="E6E6E6" w:val="clear"/>
              </w:rPr>
              <w:t>Actividad</w:t>
            </w:r>
          </w:p>
        </w:tc>
        <w:tc>
          <w:tcPr>
            <w:tcW w:w="3780" w:type="dxa"/>
            <w:gridSpan w:val="12"/>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20"/>
                <w:szCs w:val="20"/>
                <w:highlight w:val="white"/>
              </w:rPr>
            </w:pPr>
            <w:r>
              <w:rPr>
                <w:rFonts w:eastAsia="Century Gothic" w:cs="Century Gothic" w:ascii="Century Gothic" w:hAnsi="Century Gothic"/>
                <w:b/>
                <w:sz w:val="20"/>
                <w:szCs w:val="20"/>
                <w:shd w:fill="E6E6E6" w:val="clear"/>
              </w:rPr>
              <w:t>Año 1</w:t>
            </w:r>
          </w:p>
        </w:tc>
        <w:tc>
          <w:tcPr>
            <w:tcW w:w="3780" w:type="dxa"/>
            <w:gridSpan w:val="13"/>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20"/>
                <w:szCs w:val="20"/>
                <w:highlight w:val="white"/>
              </w:rPr>
            </w:pPr>
            <w:r>
              <w:rPr>
                <w:rFonts w:eastAsia="Century Gothic" w:cs="Century Gothic" w:ascii="Century Gothic" w:hAnsi="Century Gothic"/>
                <w:b/>
                <w:sz w:val="20"/>
                <w:szCs w:val="20"/>
                <w:shd w:fill="E6E6E6" w:val="clear"/>
              </w:rPr>
              <w:t>Año 2</w:t>
            </w:r>
          </w:p>
        </w:tc>
      </w:tr>
      <w:tr>
        <w:trPr/>
        <w:tc>
          <w:tcPr>
            <w:tcW w:w="2683" w:type="dxa"/>
            <w:vMerge w:val="continue"/>
            <w:tcBorders>
              <w:bottom w:val="single" w:sz="8" w:space="0" w:color="000001"/>
              <w:right w:val="single" w:sz="8" w:space="0" w:color="000001"/>
              <w:insideH w:val="single" w:sz="8" w:space="0" w:color="000001"/>
              <w:insideV w:val="single" w:sz="8" w:space="0" w:color="000001"/>
            </w:tcBorders>
            <w:shd w:fill="auto" w:val="clear"/>
            <w:tcMar>
              <w:left w:w="100" w:type="dxa"/>
              <w:right w:w="100" w:type="dxa"/>
            </w:tcM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w:t>
            </w:r>
          </w:p>
        </w:tc>
        <w:tc>
          <w:tcPr>
            <w:tcW w:w="316"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2</w:t>
            </w:r>
          </w:p>
        </w:tc>
        <w:tc>
          <w:tcPr>
            <w:tcW w:w="315"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3</w:t>
            </w:r>
          </w:p>
        </w:tc>
        <w:tc>
          <w:tcPr>
            <w:tcW w:w="316"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4</w:t>
            </w:r>
          </w:p>
        </w:tc>
        <w:tc>
          <w:tcPr>
            <w:tcW w:w="315"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5</w:t>
            </w:r>
          </w:p>
        </w:tc>
        <w:tc>
          <w:tcPr>
            <w:tcW w:w="316"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6</w:t>
            </w:r>
          </w:p>
        </w:tc>
        <w:tc>
          <w:tcPr>
            <w:tcW w:w="315"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7</w:t>
            </w:r>
          </w:p>
        </w:tc>
        <w:tc>
          <w:tcPr>
            <w:tcW w:w="316"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8</w:t>
            </w:r>
          </w:p>
        </w:tc>
        <w:tc>
          <w:tcPr>
            <w:tcW w:w="316"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9</w:t>
            </w:r>
          </w:p>
        </w:tc>
        <w:tc>
          <w:tcPr>
            <w:tcW w:w="315"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10</w:t>
            </w:r>
          </w:p>
        </w:tc>
        <w:tc>
          <w:tcPr>
            <w:tcW w:w="316" w:type="dxa"/>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11</w:t>
            </w:r>
          </w:p>
        </w:tc>
        <w:tc>
          <w:tcPr>
            <w:tcW w:w="315" w:type="dxa"/>
            <w:gridSpan w:val="2"/>
            <w:tcBorders>
              <w:top w:val="single" w:sz="8" w:space="0" w:color="000001"/>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12</w:t>
            </w:r>
          </w:p>
        </w:tc>
        <w:tc>
          <w:tcPr>
            <w:tcW w:w="316"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13</w:t>
            </w:r>
          </w:p>
        </w:tc>
        <w:tc>
          <w:tcPr>
            <w:tcW w:w="315"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14</w:t>
            </w:r>
          </w:p>
        </w:tc>
        <w:tc>
          <w:tcPr>
            <w:tcW w:w="316"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15</w:t>
            </w:r>
          </w:p>
        </w:tc>
        <w:tc>
          <w:tcPr>
            <w:tcW w:w="315"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16</w:t>
            </w:r>
          </w:p>
        </w:tc>
        <w:tc>
          <w:tcPr>
            <w:tcW w:w="316"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17</w:t>
            </w:r>
          </w:p>
        </w:tc>
        <w:tc>
          <w:tcPr>
            <w:tcW w:w="315"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18</w:t>
            </w:r>
          </w:p>
        </w:tc>
        <w:tc>
          <w:tcPr>
            <w:tcW w:w="316"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19</w:t>
            </w:r>
          </w:p>
        </w:tc>
        <w:tc>
          <w:tcPr>
            <w:tcW w:w="316"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20</w:t>
            </w:r>
          </w:p>
        </w:tc>
        <w:tc>
          <w:tcPr>
            <w:tcW w:w="315"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21</w:t>
            </w:r>
          </w:p>
        </w:tc>
        <w:tc>
          <w:tcPr>
            <w:tcW w:w="316"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22</w:t>
            </w:r>
          </w:p>
        </w:tc>
        <w:tc>
          <w:tcPr>
            <w:tcW w:w="315"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23</w:t>
            </w:r>
          </w:p>
        </w:tc>
        <w:tc>
          <w:tcPr>
            <w:tcW w:w="303" w:type="dxa"/>
            <w:tcBorders>
              <w:bottom w:val="single" w:sz="8" w:space="0" w:color="000001"/>
              <w:right w:val="single" w:sz="8" w:space="0" w:color="000001"/>
              <w:insideH w:val="single" w:sz="8" w:space="0" w:color="000001"/>
              <w:insideV w:val="single" w:sz="8" w:space="0" w:color="000001"/>
            </w:tcBorders>
            <w:shd w:fill="E6E6E6"/>
          </w:tcPr>
          <w:p>
            <w:pPr>
              <w:pStyle w:val="Normal"/>
              <w:spacing w:before="0" w:after="0"/>
              <w:jc w:val="center"/>
              <w:rPr>
                <w:rFonts w:ascii="Century Gothic" w:hAnsi="Century Gothic" w:eastAsia="Century Gothic" w:cs="Century Gothic"/>
                <w:b/>
                <w:b/>
                <w:sz w:val="14"/>
                <w:szCs w:val="14"/>
                <w:highlight w:val="white"/>
              </w:rPr>
            </w:pPr>
            <w:r>
              <w:rPr>
                <w:rFonts w:eastAsia="Century Gothic" w:cs="Century Gothic" w:ascii="Century Gothic" w:hAnsi="Century Gothic"/>
                <w:b/>
                <w:sz w:val="12"/>
                <w:szCs w:val="14"/>
                <w:shd w:fill="E6E6E6" w:val="clear"/>
              </w:rPr>
              <w:t>24</w:t>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lineRule="auto" w:line="240" w:before="0" w:after="0"/>
              <w:ind w:left="0" w:right="60" w:hanging="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1.1 Desarrollar el programa de formación</w:t>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1.2   Seleccionar a los alumnos y graduados con el perfil adecuado</w:t>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1.3  Ejecución del curso de formación</w:t>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FFFFFF"/>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1.4 Realizar la Evaluación del proceso de formación</w:t>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FFFFFF"/>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FFFF"/>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FFC000"/>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lineRule="auto" w:line="240"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2.1  Hacer una agenda de empresas/organizaciones que puedan necesitar el servicio</w:t>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2.2  Diseñar la modalidad y la herramienta para la ejecución de la auditoría</w:t>
            </w:r>
          </w:p>
        </w:tc>
        <w:tc>
          <w:tcPr>
            <w:tcW w:w="315" w:type="dxa"/>
            <w:tcBorders>
              <w:bottom w:val="single" w:sz="8" w:space="0" w:color="000001"/>
              <w:right w:val="single" w:sz="8" w:space="0" w:color="000001"/>
              <w:insideH w:val="single" w:sz="8" w:space="0" w:color="000001"/>
              <w:insideV w:val="single" w:sz="8" w:space="0" w:color="000001"/>
            </w:tcBorders>
            <w:shd w:fill="76923C"/>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2.3  Coordinar a los auditores en el proceso</w:t>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2.4  Asesoramiento en la redacción del Informe</w:t>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c>
          <w:tcPr>
            <w:tcW w:w="2683"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2.5 Acompañamiento en la entrega del informe</w:t>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gridSpan w:val="2"/>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6"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15" w:type="dxa"/>
            <w:tcBorders>
              <w:bottom w:val="single" w:sz="8" w:space="0" w:color="000001"/>
              <w:right w:val="single" w:sz="8" w:space="0" w:color="000001"/>
              <w:insideH w:val="single" w:sz="8" w:space="0" w:color="000001"/>
              <w:insideV w:val="single" w:sz="8" w:space="0" w:color="000001"/>
            </w:tcBorders>
            <w:shd w:fill="auto" w:val="clear"/>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303" w:type="dxa"/>
            <w:tcBorders>
              <w:bottom w:val="single" w:sz="8" w:space="0" w:color="000001"/>
              <w:right w:val="single" w:sz="8" w:space="0" w:color="000001"/>
              <w:insideH w:val="single" w:sz="8" w:space="0" w:color="000001"/>
              <w:insideV w:val="single" w:sz="8" w:space="0" w:color="000001"/>
            </w:tcBorders>
            <w:shd w:fill="76923C"/>
          </w:tcPr>
          <w:p>
            <w:pPr>
              <w:pStyle w:val="Normal"/>
              <w:keepNext/>
              <w:keepLines w:val="false"/>
              <w:widowControl w:val="false"/>
              <w:spacing w:lineRule="auto" w:line="276" w:before="0" w:after="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bl>
    <w:p>
      <w:pPr>
        <w:pStyle w:val="Normal"/>
        <w:spacing w:before="0" w:after="0"/>
        <w:jc w:val="both"/>
        <w:rPr>
          <w:rFonts w:ascii="Century Gothic" w:hAnsi="Century Gothic" w:eastAsia="Century Gothic" w:cs="Century Gothic"/>
          <w:b/>
          <w:b/>
          <w:sz w:val="20"/>
          <w:szCs w:val="20"/>
        </w:rPr>
      </w:pPr>
      <w:r>
        <w:rPr/>
      </w:r>
    </w:p>
    <w:p>
      <w:pPr>
        <w:pStyle w:val="Normal"/>
        <w:spacing w:before="0" w:after="0"/>
        <w:jc w:val="both"/>
        <w:rPr/>
      </w:pPr>
      <w:r>
        <w:rPr>
          <w:rFonts w:eastAsia="Century Gothic" w:cs="Century Gothic" w:ascii="Century Gothic" w:hAnsi="Century Gothic"/>
          <w:b/>
          <w:sz w:val="20"/>
          <w:szCs w:val="20"/>
        </w:rPr>
        <w:t>13. FORMACIÓN DE RECURSOS HUMANOS</w:t>
      </w:r>
    </w:p>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tbl>
      <w:tblPr>
        <w:tblStyle w:val="Table14"/>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152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lineRule="auto" w:line="240" w:before="200" w:after="0"/>
              <w:ind w:left="24" w:right="0" w:hanging="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Formar estudiantes agentes de cambio para la implementación de políticas de calidad en las empresas que en su ejercicio profesional diseñen e implementen procesos incluyendo herramientas de gestión y una cultura de mejora continua. </w:t>
            </w:r>
          </w:p>
          <w:p>
            <w:pPr>
              <w:pStyle w:val="Normal"/>
              <w:spacing w:lineRule="auto" w:line="240" w:before="0" w:after="0"/>
              <w:jc w:val="both"/>
              <w:rPr>
                <w:rFonts w:ascii="Century Gothic" w:hAnsi="Century Gothic" w:eastAsia="Century Gothic" w:cs="Century Gothic"/>
                <w:b/>
                <w:b/>
                <w:color w:val="FF0000"/>
                <w:sz w:val="20"/>
                <w:szCs w:val="20"/>
              </w:rPr>
            </w:pPr>
            <w:r>
              <w:rPr>
                <w:rFonts w:eastAsia="Century Gothic" w:cs="Century Gothic" w:ascii="Century Gothic" w:hAnsi="Century Gothic"/>
                <w:b/>
                <w:color w:val="FF0000"/>
                <w:sz w:val="20"/>
                <w:szCs w:val="20"/>
              </w:rPr>
            </w:r>
          </w:p>
        </w:tc>
      </w:tr>
    </w:tbl>
    <w:p>
      <w:pPr>
        <w:pStyle w:val="Normal"/>
        <w:spacing w:before="0" w:after="0"/>
        <w:ind w:left="644"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14. IMPACTO SOCIAL E INSTITUCIONAL</w:t>
      </w:r>
    </w:p>
    <w:p>
      <w:pPr>
        <w:pStyle w:val="Normal"/>
        <w:spacing w:before="0" w:after="0"/>
        <w:ind w:left="644"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tbl>
      <w:tblPr>
        <w:tblStyle w:val="Table15"/>
        <w:tblW w:w="9377" w:type="dxa"/>
        <w:jc w:val="left"/>
        <w:tblInd w:w="-2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377"/>
      </w:tblGrid>
      <w:tr>
        <w:trPr>
          <w:trHeight w:val="1520" w:hRule="atLeast"/>
        </w:trPr>
        <w:tc>
          <w:tcPr>
            <w:tcW w:w="93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Para cualquier organización,  operar eficazmente los procesos internos y alinearlos con objetivos claros orientados a cubrir las necesidades o requerimientos de todas las partes interesadas, mejora considerablemente el posicionamiento para afrontar todos los procesos de cambio que se proponga, incluida su competitividad </w:t>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15. PRESUPUESTO (si corresponde). Por Rubro y cada año</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16"/>
        <w:tblW w:w="9356" w:type="dxa"/>
        <w:jc w:val="left"/>
        <w:tblInd w:w="-25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1320"/>
        <w:gridCol w:w="1454"/>
        <w:gridCol w:w="1231"/>
        <w:gridCol w:w="1695"/>
        <w:gridCol w:w="1218"/>
        <w:gridCol w:w="1219"/>
        <w:gridCol w:w="1218"/>
      </w:tblGrid>
      <w:tr>
        <w:trPr>
          <w:trHeight w:val="540" w:hRule="atLeast"/>
        </w:trPr>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Rubro</w:t>
            </w:r>
          </w:p>
        </w:tc>
        <w:tc>
          <w:tcPr>
            <w:tcW w:w="1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Descripción</w:t>
            </w:r>
          </w:p>
        </w:tc>
        <w:tc>
          <w:tcPr>
            <w:tcW w:w="12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Aporte Facultad</w:t>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Organización Coparticipante</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Costo Total Año 1</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Costo Total Año 2</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Costo Total Año 3</w:t>
            </w:r>
          </w:p>
        </w:tc>
      </w:tr>
      <w:tr>
        <w:trPr>
          <w:trHeight w:val="320" w:hRule="atLeast"/>
        </w:trPr>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Movilidad/Viático</w:t>
            </w:r>
          </w:p>
        </w:tc>
        <w:tc>
          <w:tcPr>
            <w:tcW w:w="1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traslado de asistencia a empresas de la zona</w:t>
            </w:r>
          </w:p>
        </w:tc>
        <w:tc>
          <w:tcPr>
            <w:tcW w:w="12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100%</w:t>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0%</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$ 4000,00</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$ 4000,00</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No aplica</w:t>
            </w:r>
          </w:p>
        </w:tc>
      </w:tr>
      <w:tr>
        <w:trPr>
          <w:trHeight w:val="320" w:hRule="atLeast"/>
        </w:trPr>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r>
          </w:p>
        </w:tc>
        <w:tc>
          <w:tcPr>
            <w:tcW w:w="1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r>
          </w:p>
        </w:tc>
        <w:tc>
          <w:tcPr>
            <w:tcW w:w="12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ind w:left="297" w:right="0" w:hanging="297"/>
              <w:jc w:val="center"/>
              <w:rPr>
                <w:rFonts w:ascii="Century Gothic" w:hAnsi="Century Gothic" w:eastAsia="Century Gothic" w:cs="Century Gothic"/>
                <w:sz w:val="20"/>
                <w:szCs w:val="20"/>
              </w:rPr>
            </w:pPr>
            <w:r>
              <w:rPr>
                <w:rFonts w:eastAsia="Century Gothic" w:cs="Century Gothic" w:ascii="Century Gothic" w:hAnsi="Century Gothic"/>
                <w:sz w:val="20"/>
                <w:szCs w:val="20"/>
              </w:rPr>
            </w:r>
          </w:p>
        </w:tc>
      </w:tr>
      <w:tr>
        <w:trPr>
          <w:trHeight w:val="340" w:hRule="atLeast"/>
        </w:trPr>
        <w:tc>
          <w:tcPr>
            <w:tcW w:w="1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TOTAL</w:t>
            </w:r>
          </w:p>
        </w:tc>
        <w:tc>
          <w:tcPr>
            <w:tcW w:w="14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12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16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$ 4000,00</w:t>
            </w:r>
          </w:p>
        </w:tc>
        <w:tc>
          <w:tcPr>
            <w:tcW w:w="12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$ 4000,00</w:t>
            </w:r>
          </w:p>
        </w:tc>
        <w:tc>
          <w:tcPr>
            <w:tcW w:w="1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bl>
    <w:p>
      <w:pPr>
        <w:pStyle w:val="Normal"/>
        <w:rPr/>
      </w:pPr>
      <w:r>
        <w:rPr/>
      </w:r>
      <w:r>
        <w:br w:type="page"/>
      </w:r>
    </w:p>
    <w:p>
      <w:pPr>
        <w:pStyle w:val="Normal"/>
        <w:spacing w:before="0" w:after="0"/>
        <w:rPr/>
      </w:pPr>
      <w:r>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16. IDENTIFICACIÓN DEL EQUIPO AFECTADO AL PROGRAMA/PROYECTO/ACCIÓN</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16.1 Participantes</w:t>
      </w:r>
    </w:p>
    <w:p>
      <w:pPr>
        <w:pStyle w:val="Normal"/>
        <w:spacing w:before="0" w:after="0"/>
        <w:jc w:val="both"/>
        <w:rPr>
          <w:rFonts w:ascii="Century Gothic" w:hAnsi="Century Gothic" w:eastAsia="Century Gothic" w:cs="Century Gothic"/>
          <w:b/>
          <w:b/>
          <w:sz w:val="20"/>
          <w:szCs w:val="20"/>
          <w:highlight w:val="magenta"/>
        </w:rPr>
      </w:pPr>
      <w:r>
        <w:rPr>
          <w:rFonts w:eastAsia="Century Gothic" w:cs="Century Gothic" w:ascii="Century Gothic" w:hAnsi="Century Gothic"/>
          <w:b/>
          <w:sz w:val="20"/>
          <w:szCs w:val="20"/>
          <w:highlight w:val="magenta"/>
        </w:rPr>
      </w:r>
    </w:p>
    <w:tbl>
      <w:tblPr>
        <w:tblStyle w:val="Table17"/>
        <w:tblW w:w="10335" w:type="dxa"/>
        <w:jc w:val="left"/>
        <w:tblInd w:w="-1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2410"/>
        <w:gridCol w:w="2196"/>
        <w:gridCol w:w="1490"/>
        <w:gridCol w:w="1239"/>
        <w:gridCol w:w="3000"/>
      </w:tblGrid>
      <w:tr>
        <w:trPr>
          <w:trHeight w:val="320" w:hRule="atLeast"/>
        </w:trPr>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lineRule="auto" w:line="240" w:before="0" w:after="8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Apellido y nombre</w:t>
            </w:r>
          </w:p>
        </w:tc>
        <w:tc>
          <w:tcPr>
            <w:tcW w:w="2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lineRule="auto" w:line="240" w:before="0" w:after="8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Unidad académica y carrera</w:t>
            </w:r>
          </w:p>
        </w:tc>
        <w:tc>
          <w:tcPr>
            <w:tcW w:w="1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lineRule="auto" w:line="240" w:before="0" w:after="8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Participante </w:t>
            </w:r>
            <w:r>
              <w:rPr>
                <w:rFonts w:eastAsia="Century Gothic" w:cs="Century Gothic" w:ascii="Century Gothic" w:hAnsi="Century Gothic"/>
                <w:b/>
                <w:sz w:val="16"/>
                <w:szCs w:val="16"/>
              </w:rPr>
              <w:t>(*1)</w:t>
            </w:r>
          </w:p>
        </w:tc>
        <w:tc>
          <w:tcPr>
            <w:tcW w:w="1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DNI</w:t>
            </w:r>
          </w:p>
        </w:tc>
        <w:tc>
          <w:tcPr>
            <w:tcW w:w="3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spacing w:lineRule="auto" w:line="240" w:before="0" w:after="8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Correo electrónico</w:t>
            </w:r>
          </w:p>
        </w:tc>
      </w:tr>
      <w:tr>
        <w:trPr>
          <w:trHeight w:val="320" w:hRule="atLeast"/>
        </w:trPr>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Berruete, Mariel Olga</w:t>
            </w:r>
          </w:p>
        </w:tc>
        <w:tc>
          <w:tcPr>
            <w:tcW w:w="2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Facultad de Ingenieria - Gestion de Calidad</w:t>
            </w:r>
          </w:p>
        </w:tc>
        <w:tc>
          <w:tcPr>
            <w:tcW w:w="1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Docente</w:t>
            </w:r>
          </w:p>
        </w:tc>
        <w:tc>
          <w:tcPr>
            <w:tcW w:w="1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14295532</w:t>
            </w:r>
          </w:p>
        </w:tc>
        <w:tc>
          <w:tcPr>
            <w:tcW w:w="3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marielberruete@gmail.com</w:t>
            </w:r>
          </w:p>
        </w:tc>
      </w:tr>
      <w:tr>
        <w:trPr>
          <w:trHeight w:val="320" w:hRule="atLeast"/>
        </w:trPr>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Giunta, Magali Ariana</w:t>
            </w:r>
          </w:p>
        </w:tc>
        <w:tc>
          <w:tcPr>
            <w:tcW w:w="2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Facultad de Ingenieria - Gestion de RRHH</w:t>
            </w:r>
          </w:p>
        </w:tc>
        <w:tc>
          <w:tcPr>
            <w:tcW w:w="1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Docente</w:t>
            </w:r>
          </w:p>
        </w:tc>
        <w:tc>
          <w:tcPr>
            <w:tcW w:w="1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center"/>
              <w:rPr/>
            </w:pPr>
            <w:r>
              <w:rPr>
                <w:rFonts w:eastAsia="Century Gothic" w:cs="Century Gothic" w:ascii="Century Gothic" w:hAnsi="Century Gothic"/>
                <w:color w:val="1F3864"/>
                <w:sz w:val="20"/>
                <w:szCs w:val="20"/>
              </w:rPr>
              <w:t>22984929</w:t>
            </w:r>
          </w:p>
        </w:tc>
        <w:tc>
          <w:tcPr>
            <w:tcW w:w="3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mgiunta@diagnosis.com.ar</w:t>
            </w:r>
          </w:p>
        </w:tc>
      </w:tr>
      <w:tr>
        <w:trPr>
          <w:trHeight w:val="320" w:hRule="atLeast"/>
        </w:trPr>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Yani, Carolina</w:t>
            </w:r>
          </w:p>
        </w:tc>
        <w:tc>
          <w:tcPr>
            <w:tcW w:w="2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 xml:space="preserve">FI. </w:t>
            </w:r>
            <w:r>
              <w:rPr>
                <w:rFonts w:eastAsia="Century Gothic" w:cs="Century Gothic" w:ascii="Century Gothic" w:hAnsi="Century Gothic"/>
                <w:sz w:val="20"/>
                <w:szCs w:val="20"/>
              </w:rPr>
              <w:t>Ingenieria Industrial</w:t>
            </w:r>
          </w:p>
        </w:tc>
        <w:tc>
          <w:tcPr>
            <w:tcW w:w="1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estudiante</w:t>
            </w:r>
          </w:p>
        </w:tc>
        <w:tc>
          <w:tcPr>
            <w:tcW w:w="1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36889962</w:t>
            </w:r>
          </w:p>
        </w:tc>
        <w:tc>
          <w:tcPr>
            <w:tcW w:w="3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caro_yani_13</w:t>
            </w:r>
            <w:bookmarkStart w:id="48" w:name="__DdeLink__1901_1590371741"/>
            <w:r>
              <w:rPr>
                <w:rFonts w:eastAsia="Century Gothic" w:cs="Century Gothic" w:ascii="Century Gothic" w:hAnsi="Century Gothic"/>
                <w:sz w:val="20"/>
                <w:szCs w:val="20"/>
              </w:rPr>
              <w:t>@</w:t>
            </w:r>
            <w:bookmarkEnd w:id="48"/>
            <w:r>
              <w:rPr>
                <w:rFonts w:eastAsia="Century Gothic" w:cs="Century Gothic" w:ascii="Century Gothic" w:hAnsi="Century Gothic"/>
                <w:sz w:val="20"/>
                <w:szCs w:val="20"/>
              </w:rPr>
              <w:t>hotmail.com</w:t>
            </w:r>
          </w:p>
        </w:tc>
      </w:tr>
      <w:tr>
        <w:trPr>
          <w:trHeight w:val="300" w:hRule="atLeast"/>
        </w:trPr>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Nicolás Torres</w:t>
            </w:r>
          </w:p>
        </w:tc>
        <w:tc>
          <w:tcPr>
            <w:tcW w:w="2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 xml:space="preserve">FI. </w:t>
            </w:r>
            <w:r>
              <w:rPr>
                <w:rFonts w:eastAsia="Century Gothic" w:cs="Century Gothic" w:ascii="Century Gothic" w:hAnsi="Century Gothic"/>
                <w:sz w:val="20"/>
                <w:szCs w:val="20"/>
              </w:rPr>
              <w:t>Ingenieria Industria</w:t>
            </w:r>
          </w:p>
        </w:tc>
        <w:tc>
          <w:tcPr>
            <w:tcW w:w="14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Estudiante</w:t>
            </w:r>
          </w:p>
        </w:tc>
        <w:tc>
          <w:tcPr>
            <w:tcW w:w="1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34536881</w:t>
            </w:r>
          </w:p>
        </w:tc>
        <w:tc>
          <w:tcPr>
            <w:tcW w:w="3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keepNext/>
              <w:keepLines w:val="false"/>
              <w:widowControl w:val="false"/>
              <w:spacing w:lineRule="auto" w:line="240" w:before="0" w:after="0"/>
              <w:ind w:left="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nico2mil12@gmail.com</w:t>
            </w:r>
          </w:p>
        </w:tc>
      </w:tr>
    </w:tbl>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16"/>
          <w:szCs w:val="16"/>
        </w:rPr>
        <w:t>(*1)</w:t>
      </w:r>
      <w:r>
        <w:rPr>
          <w:rFonts w:eastAsia="Century Gothic" w:cs="Century Gothic" w:ascii="Century Gothic" w:hAnsi="Century Gothic"/>
          <w:sz w:val="20"/>
          <w:szCs w:val="20"/>
        </w:rPr>
        <w:t xml:space="preserve"> D: Docente G: Graduado ND: No Docente E: Estudiante</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w:t>
      </w:r>
    </w:p>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b/>
          <w:sz w:val="20"/>
          <w:szCs w:val="20"/>
        </w:rPr>
        <w:t xml:space="preserve">16.2 Otros </w:t>
      </w:r>
      <w:r>
        <w:rPr>
          <w:rFonts w:eastAsia="Century Gothic" w:cs="Century Gothic" w:ascii="Century Gothic" w:hAnsi="Century Gothic"/>
          <w:sz w:val="20"/>
          <w:szCs w:val="20"/>
        </w:rPr>
        <w:t>(miembros de las organizaciones coparticipantes, vecinos, etc.)</w:t>
      </w:r>
    </w:p>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tbl>
      <w:tblPr>
        <w:tblStyle w:val="Table18"/>
        <w:tblW w:w="10335" w:type="dxa"/>
        <w:jc w:val="left"/>
        <w:tblInd w:w="-1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3740"/>
        <w:gridCol w:w="2035"/>
        <w:gridCol w:w="1611"/>
        <w:gridCol w:w="2949"/>
      </w:tblGrid>
      <w:tr>
        <w:trPr>
          <w:trHeight w:val="360" w:hRule="atLeast"/>
        </w:trPr>
        <w:tc>
          <w:tcPr>
            <w:tcW w:w="37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ind w:left="-756" w:right="0" w:firstLine="756"/>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Apellido y nombre</w:t>
            </w:r>
          </w:p>
        </w:tc>
        <w:tc>
          <w:tcPr>
            <w:tcW w:w="20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Cargo/Institución</w:t>
            </w:r>
          </w:p>
        </w:tc>
        <w:tc>
          <w:tcPr>
            <w:tcW w:w="1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DNI</w:t>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Correo electrónico</w:t>
            </w:r>
          </w:p>
        </w:tc>
      </w:tr>
      <w:tr>
        <w:trPr>
          <w:trHeight w:val="360" w:hRule="atLeast"/>
        </w:trPr>
        <w:tc>
          <w:tcPr>
            <w:tcW w:w="37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Luis Anconetani</w:t>
            </w:r>
          </w:p>
        </w:tc>
        <w:tc>
          <w:tcPr>
            <w:tcW w:w="20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Gerente</w:t>
            </w:r>
          </w:p>
        </w:tc>
        <w:tc>
          <w:tcPr>
            <w:tcW w:w="1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luisanconetani@fundacionregional.com.ar</w:t>
            </w:r>
          </w:p>
        </w:tc>
      </w:tr>
      <w:tr>
        <w:trPr>
          <w:trHeight w:val="360" w:hRule="atLeast"/>
        </w:trPr>
        <w:tc>
          <w:tcPr>
            <w:tcW w:w="37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20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1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r>
      <w:tr>
        <w:trPr>
          <w:trHeight w:val="360" w:hRule="atLeast"/>
        </w:trPr>
        <w:tc>
          <w:tcPr>
            <w:tcW w:w="37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20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16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29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tcPr>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t> </w:t>
            </w:r>
          </w:p>
        </w:tc>
      </w:tr>
    </w:tbl>
    <w:p>
      <w:pPr>
        <w:pStyle w:val="Normal"/>
        <w:spacing w:before="0" w:after="0"/>
        <w:jc w:val="both"/>
        <w:rPr>
          <w:rFonts w:ascii="Century Gothic" w:hAnsi="Century Gothic" w:eastAsia="Century Gothic" w:cs="Century Gothic"/>
          <w:b/>
          <w:b/>
        </w:rPr>
      </w:pPr>
      <w:r>
        <w:rPr>
          <w:rFonts w:eastAsia="Century Gothic" w:cs="Century Gothic" w:ascii="Century Gothic" w:hAnsi="Century Gothic"/>
          <w:b/>
        </w:rPr>
      </w:r>
    </w:p>
    <w:p>
      <w:pPr>
        <w:pStyle w:val="Normal"/>
        <w:spacing w:before="0" w:after="0"/>
        <w:jc w:val="both"/>
        <w:rPr>
          <w:rFonts w:ascii="Century Gothic" w:hAnsi="Century Gothic" w:eastAsia="Century Gothic" w:cs="Century Gothic"/>
          <w:b/>
          <w:b/>
          <w:sz w:val="20"/>
          <w:szCs w:val="20"/>
        </w:rPr>
      </w:pPr>
      <w:r>
        <w:rPr/>
      </w:r>
      <w:r>
        <w:br w:type="page"/>
      </w:r>
    </w:p>
    <w:p>
      <w:pPr>
        <w:pStyle w:val="Normal"/>
        <w:spacing w:before="0" w:after="0"/>
        <w:jc w:val="both"/>
        <w:rPr>
          <w:rFonts w:ascii="Century Gothic" w:hAnsi="Century Gothic" w:eastAsia="Century Gothic" w:cs="Century Gothic"/>
          <w:b/>
          <w:b/>
          <w:sz w:val="20"/>
          <w:szCs w:val="20"/>
        </w:rPr>
      </w:pPr>
      <w:r>
        <w:rPr/>
      </w:r>
    </w:p>
    <w:p>
      <w:pPr>
        <w:pStyle w:val="Normal"/>
        <w:spacing w:before="0" w:after="0"/>
        <w:jc w:val="both"/>
        <w:rPr/>
      </w:pPr>
      <w:r>
        <w:rPr>
          <w:rFonts w:eastAsia="Century Gothic" w:cs="Century Gothic" w:ascii="Century Gothic" w:hAnsi="Century Gothic"/>
          <w:b/>
          <w:sz w:val="20"/>
          <w:szCs w:val="20"/>
        </w:rPr>
        <w:t xml:space="preserve">16.5 CURRICULUM VITAE </w:t>
      </w:r>
      <w:r>
        <w:rPr>
          <w:rFonts w:eastAsia="Century Gothic" w:cs="Century Gothic" w:ascii="Century Gothic" w:hAnsi="Century Gothic"/>
          <w:sz w:val="20"/>
          <w:szCs w:val="20"/>
        </w:rPr>
        <w:t>(obligatorio para Director/a)</w:t>
      </w:r>
    </w:p>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tbl>
      <w:tblPr>
        <w:tblStyle w:val="Table19"/>
        <w:tblW w:w="9696" w:type="dxa"/>
        <w:jc w:val="left"/>
        <w:tblInd w:w="-1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0" w:type="dxa"/>
        </w:tblCellMar>
        <w:tblLook w:val="0000"/>
      </w:tblPr>
      <w:tblGrid>
        <w:gridCol w:w="2417"/>
        <w:gridCol w:w="49"/>
        <w:gridCol w:w="162"/>
        <w:gridCol w:w="1052"/>
        <w:gridCol w:w="63"/>
        <w:gridCol w:w="1842"/>
        <w:gridCol w:w="472"/>
        <w:gridCol w:w="520"/>
        <w:gridCol w:w="711"/>
        <w:gridCol w:w="2408"/>
      </w:tblGrid>
      <w:tr>
        <w:trPr>
          <w:trHeight w:val="460" w:hRule="atLeast"/>
        </w:trPr>
        <w:tc>
          <w:tcPr>
            <w:tcW w:w="9696"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pPr>
            <w:r>
              <w:rPr>
                <w:rFonts w:eastAsia="Century Gothic" w:cs="Century Gothic" w:ascii="Century Gothic" w:hAnsi="Century Gothic"/>
                <w:b/>
                <w:sz w:val="20"/>
                <w:szCs w:val="20"/>
                <w:u w:val="single"/>
              </w:rPr>
              <w:t>DATOS PERSONALES</w:t>
            </w:r>
            <w:r>
              <w:rPr>
                <w:rFonts w:eastAsia="Century Gothic" w:cs="Century Gothic" w:ascii="Century Gothic" w:hAnsi="Century Gothic"/>
                <w:sz w:val="20"/>
                <w:szCs w:val="20"/>
              </w:rPr>
              <w:t xml:space="preserve"> </w:t>
            </w:r>
          </w:p>
        </w:tc>
      </w:tr>
      <w:tr>
        <w:trPr>
          <w:trHeight w:val="340" w:hRule="atLeast"/>
        </w:trPr>
        <w:tc>
          <w:tcPr>
            <w:tcW w:w="2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Apellido y nombre:</w:t>
            </w:r>
          </w:p>
        </w:tc>
        <w:tc>
          <w:tcPr>
            <w:tcW w:w="727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Berruete, Mariel Olga</w:t>
            </w:r>
          </w:p>
        </w:tc>
      </w:tr>
      <w:tr>
        <w:trPr>
          <w:trHeight w:val="400" w:hRule="atLeast"/>
        </w:trPr>
        <w:tc>
          <w:tcPr>
            <w:tcW w:w="24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DNI:</w:t>
            </w:r>
          </w:p>
        </w:tc>
        <w:tc>
          <w:tcPr>
            <w:tcW w:w="3119"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14295532</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rPr>
              <w:t>CUIL:</w:t>
            </w:r>
          </w:p>
        </w:tc>
        <w:tc>
          <w:tcPr>
            <w:tcW w:w="31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27-14295532-1</w:t>
            </w:r>
          </w:p>
        </w:tc>
      </w:tr>
      <w:tr>
        <w:trPr>
          <w:trHeight w:val="400" w:hRule="atLeast"/>
        </w:trPr>
        <w:tc>
          <w:tcPr>
            <w:tcW w:w="2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Teléfono :</w:t>
            </w:r>
          </w:p>
        </w:tc>
        <w:tc>
          <w:tcPr>
            <w:tcW w:w="1326"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Fijo</w:t>
            </w:r>
          </w:p>
        </w:tc>
        <w:tc>
          <w:tcPr>
            <w:tcW w:w="23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02954-490256</w:t>
            </w:r>
          </w:p>
        </w:tc>
        <w:tc>
          <w:tcPr>
            <w:tcW w:w="12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Móvil</w:t>
            </w:r>
          </w:p>
        </w:tc>
        <w:tc>
          <w:tcPr>
            <w:tcW w:w="24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02954-532528</w:t>
            </w:r>
          </w:p>
        </w:tc>
      </w:tr>
      <w:tr>
        <w:trPr>
          <w:trHeight w:val="460" w:hRule="atLeast"/>
        </w:trPr>
        <w:tc>
          <w:tcPr>
            <w:tcW w:w="24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Correo electrónico:</w:t>
            </w:r>
          </w:p>
        </w:tc>
        <w:tc>
          <w:tcPr>
            <w:tcW w:w="727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marielberruete@gmail.com</w:t>
            </w:r>
          </w:p>
        </w:tc>
      </w:tr>
      <w:tr>
        <w:trPr>
          <w:trHeight w:val="280" w:hRule="atLeast"/>
        </w:trPr>
        <w:tc>
          <w:tcPr>
            <w:tcW w:w="9696"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TITULOS DE GRADO Y POSTGRADO</w:t>
            </w:r>
          </w:p>
        </w:tc>
      </w:tr>
      <w:tr>
        <w:trPr>
          <w:trHeight w:val="280" w:hRule="atLeast"/>
        </w:trPr>
        <w:tc>
          <w:tcPr>
            <w:tcW w:w="26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Título/s de grado:</w:t>
            </w:r>
          </w:p>
        </w:tc>
        <w:tc>
          <w:tcPr>
            <w:tcW w:w="7068"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pacing w:lineRule="auto" w:line="240" w:before="0" w:after="20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Ingeniería Civil  con orientaciones Construccion y Vias de comunicacion</w:t>
            </w:r>
          </w:p>
        </w:tc>
      </w:tr>
      <w:tr>
        <w:trPr>
          <w:trHeight w:val="260" w:hRule="atLeast"/>
        </w:trPr>
        <w:tc>
          <w:tcPr>
            <w:tcW w:w="262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Título/s de postgrado:</w:t>
            </w:r>
          </w:p>
        </w:tc>
        <w:tc>
          <w:tcPr>
            <w:tcW w:w="7068"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pacing w:lineRule="auto" w:line="240" w:before="0" w:after="200"/>
              <w:rPr>
                <w:rFonts w:ascii="Century Gothic" w:hAnsi="Century Gothic" w:eastAsia="Century Gothic" w:cs="Century Gothic"/>
                <w:sz w:val="20"/>
                <w:szCs w:val="20"/>
              </w:rPr>
            </w:pPr>
            <w:r>
              <w:rPr>
                <w:rFonts w:eastAsia="Century Gothic" w:cs="Century Gothic" w:ascii="Century Gothic" w:hAnsi="Century Gothic"/>
                <w:sz w:val="20"/>
                <w:szCs w:val="20"/>
              </w:rPr>
              <w:t>Maestria en Ingenieria en Calidad sin terminar - materias aprobadas</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Herramientas para la calidad</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Administración de las Restricciones</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Prueba suficiencia ingles</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Sistemas certificados de calidad</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Calidad en Recursos Humanos</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Confiabilidad</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Garantía de Calidad</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Control estadístico de la calidad</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Organizaciones Inteligentes</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Probabilidad y Estadística aplicada</w:t>
            </w:r>
          </w:p>
          <w:p>
            <w:pPr>
              <w:pStyle w:val="Normal"/>
              <w:spacing w:lineRule="auto" w:line="240" w:before="0" w:after="0"/>
              <w:ind w:left="540" w:right="0" w:hanging="0"/>
              <w:jc w:val="both"/>
              <w:rPr>
                <w:rFonts w:ascii="Century Gothic" w:hAnsi="Century Gothic" w:eastAsia="Century Gothic" w:cs="Century Gothic"/>
                <w:sz w:val="20"/>
                <w:szCs w:val="20"/>
              </w:rPr>
            </w:pPr>
            <w:r>
              <w:rPr>
                <w:rFonts w:eastAsia="Century Gothic" w:cs="Century Gothic" w:ascii="Century Gothic" w:hAnsi="Century Gothic"/>
                <w:sz w:val="20"/>
                <w:szCs w:val="20"/>
              </w:rPr>
              <w:t>UTN – Maestría en Ingeniería en Calidad - Gestión de la calidad y planeamiento</w:t>
            </w:r>
          </w:p>
          <w:p>
            <w:pPr>
              <w:pStyle w:val="Normal"/>
              <w:keepNext/>
              <w:keepLines w:val="false"/>
              <w:widowControl w:val="false"/>
              <w:spacing w:lineRule="auto" w:line="240" w:before="0" w:after="200"/>
              <w:ind w:left="0" w:right="0" w:hanging="0"/>
              <w:jc w:val="left"/>
              <w:rPr>
                <w:rFonts w:ascii="Century Gothic" w:hAnsi="Century Gothic" w:eastAsia="Century Gothic" w:cs="Century Gothic"/>
                <w:b/>
                <w:b/>
                <w:sz w:val="20"/>
                <w:szCs w:val="20"/>
              </w:rPr>
            </w:pPr>
            <w:r>
              <w:rPr>
                <w:rFonts w:eastAsia="Century Gothic" w:cs="Century Gothic" w:ascii="Century Gothic" w:hAnsi="Century Gothic"/>
                <w:b/>
                <w:sz w:val="20"/>
                <w:szCs w:val="20"/>
              </w:rPr>
              <w:t>Cursos asistidos en temas de Calidad – desde el año 1997</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u w:val="none"/>
              </w:rPr>
            </w:pPr>
            <w:r>
              <w:rPr>
                <w:rFonts w:eastAsia="Century Gothic" w:cs="Century Gothic" w:ascii="Century Gothic" w:hAnsi="Century Gothic"/>
                <w:sz w:val="20"/>
                <w:szCs w:val="20"/>
              </w:rPr>
              <w:t>IRAM  - Actualización a la nueva serie de Normas ISO 9000 Versión 2015 Los cambios de la Norma ISO 9001:2015 en los sistemas de Gestión de la Calidad</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u w:val="none"/>
              </w:rPr>
            </w:pPr>
            <w:r>
              <w:rPr>
                <w:rFonts w:eastAsia="Century Gothic" w:cs="Century Gothic" w:ascii="Century Gothic" w:hAnsi="Century Gothic"/>
                <w:sz w:val="20"/>
                <w:szCs w:val="20"/>
              </w:rPr>
              <w:t>IRAM  - Introducción a los Sistemas de Gestión de Riesgos</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u w:val="none"/>
              </w:rPr>
            </w:pPr>
            <w:r>
              <w:rPr>
                <w:rFonts w:eastAsia="Century Gothic" w:cs="Century Gothic" w:ascii="Century Gothic" w:hAnsi="Century Gothic"/>
                <w:sz w:val="20"/>
                <w:szCs w:val="20"/>
              </w:rPr>
              <w:t>IRAM - Taller de Gestión de No Conformidades</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u w:val="none"/>
              </w:rPr>
            </w:pPr>
            <w:r>
              <w:rPr>
                <w:rFonts w:eastAsia="Century Gothic" w:cs="Century Gothic" w:ascii="Century Gothic" w:hAnsi="Century Gothic"/>
                <w:sz w:val="20"/>
                <w:szCs w:val="20"/>
              </w:rPr>
              <w:t>IRAM - Introducción a La serie de normas IRAM-ISO 14000. Herramientas para La Gestión Ambiental</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u w:val="none"/>
              </w:rPr>
            </w:pPr>
            <w:r>
              <w:rPr>
                <w:rFonts w:eastAsia="Century Gothic" w:cs="Century Gothic" w:ascii="Century Gothic" w:hAnsi="Century Gothic"/>
                <w:sz w:val="20"/>
                <w:szCs w:val="20"/>
              </w:rPr>
              <w:t>INTI  - Introducción a la Norma ISO 17025:2005  - Calidad en Laboratorios de Ensayos - OAA</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u w:val="none"/>
              </w:rPr>
            </w:pPr>
            <w:r>
              <w:rPr>
                <w:rFonts w:eastAsia="Century Gothic" w:cs="Century Gothic" w:ascii="Century Gothic" w:hAnsi="Century Gothic"/>
                <w:sz w:val="20"/>
                <w:szCs w:val="20"/>
              </w:rPr>
              <w:t>IRAM – Buenas prácticas de Manufactura para Industrias de Alimentos</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u w:val="none"/>
              </w:rPr>
            </w:pPr>
            <w:r>
              <w:rPr>
                <w:rFonts w:eastAsia="Century Gothic" w:cs="Century Gothic" w:ascii="Century Gothic" w:hAnsi="Century Gothic"/>
                <w:sz w:val="20"/>
                <w:szCs w:val="20"/>
              </w:rPr>
              <w:t>IRAM - Introducción a la Gestión de Calidad según normas ISO – Serie 9000:2000</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D.N.V.  - Auditor interno ISO 9000:1994</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BvQi  - Auditor interno ISO 9000:2000 – ISO 9000</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RSE  - CONFERENCIA INTERNACIONAL IARSE 2016 – “COMPROMISOS QUE TRANSFORMAN”</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RSE   - 10 pasos para Implementar un Proyecto de RSE</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HSM  - Reinventando el Management – Tom Peters</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HSM – Team Building - Peter F. Drucker</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HSM - Formación y Auto desarrollo – Peter F. Drucker</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USAL – Formación de Lideres Ciudadanos</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Cámara Junior de Neuquén  - Comunicación y motivación</w:t>
            </w:r>
          </w:p>
          <w:p>
            <w:pPr>
              <w:pStyle w:val="Normal"/>
              <w:keepNext/>
              <w:keepLines w:val="false"/>
              <w:widowControl w:val="false"/>
              <w:numPr>
                <w:ilvl w:val="0"/>
                <w:numId w:val="8"/>
              </w:numPr>
              <w:spacing w:lineRule="auto" w:line="240" w:before="0" w:after="0"/>
              <w:ind w:left="720" w:right="0" w:hanging="360"/>
              <w:jc w:val="both"/>
              <w:rPr>
                <w:rFonts w:ascii="Century Gothic" w:hAnsi="Century Gothic" w:eastAsia="Century Gothic" w:cs="Century Gothic"/>
                <w:sz w:val="20"/>
                <w:szCs w:val="20"/>
              </w:rPr>
            </w:pPr>
            <w:r>
              <w:rPr>
                <w:rFonts w:eastAsia="Century Gothic" w:cs="Century Gothic" w:ascii="Century Gothic" w:hAnsi="Century Gothic"/>
                <w:sz w:val="20"/>
                <w:szCs w:val="20"/>
              </w:rPr>
              <w:t>A.C.I.P.A.N. - Conducción de mandos medios</w:t>
            </w:r>
          </w:p>
          <w:p>
            <w:pPr>
              <w:pStyle w:val="Normal"/>
              <w:spacing w:lineRule="auto" w:line="240" w:before="0" w:after="0"/>
              <w:rPr>
                <w:rFonts w:ascii="Century Gothic" w:hAnsi="Century Gothic" w:eastAsia="Century Gothic" w:cs="Century Gothic"/>
                <w:sz w:val="20"/>
                <w:szCs w:val="20"/>
              </w:rPr>
            </w:pPr>
            <w:r>
              <w:rPr>
                <w:rFonts w:eastAsia="Century Gothic" w:cs="Century Gothic" w:ascii="Century Gothic" w:hAnsi="Century Gothic"/>
                <w:sz w:val="20"/>
                <w:szCs w:val="20"/>
              </w:rPr>
            </w:r>
          </w:p>
        </w:tc>
      </w:tr>
      <w:tr>
        <w:trPr>
          <w:trHeight w:val="660" w:hRule="atLeast"/>
        </w:trPr>
        <w:tc>
          <w:tcPr>
            <w:tcW w:w="9696"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 xml:space="preserve">CARGO ACTUAL: </w:t>
            </w:r>
          </w:p>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Docente Gestión de Calidad - Carrera Ingeniería Industrial - Facultad de Ingeniería - Universidad Nacional de La Pampa</w:t>
            </w:r>
          </w:p>
          <w:p>
            <w:pPr>
              <w:pStyle w:val="Normal"/>
              <w:spacing w:before="0" w:after="0"/>
              <w:rPr>
                <w:rFonts w:ascii="Century Gothic" w:hAnsi="Century Gothic" w:eastAsia="Century Gothic" w:cs="Century Gothic"/>
                <w:sz w:val="20"/>
                <w:szCs w:val="20"/>
                <w:u w:val="single"/>
              </w:rPr>
            </w:pPr>
            <w:r>
              <w:rPr>
                <w:rFonts w:eastAsia="Century Gothic" w:cs="Century Gothic" w:ascii="Century Gothic" w:hAnsi="Century Gothic"/>
                <w:sz w:val="20"/>
                <w:szCs w:val="20"/>
                <w:u w:val="single"/>
              </w:rPr>
            </w:r>
          </w:p>
        </w:tc>
      </w:tr>
      <w:tr>
        <w:trPr>
          <w:trHeight w:val="580" w:hRule="atLeast"/>
        </w:trPr>
        <w:tc>
          <w:tcPr>
            <w:tcW w:w="9696"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lineRule="auto" w:line="240"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 xml:space="preserve">ANTECEDENTES EN DOCENCIA </w:t>
            </w:r>
          </w:p>
          <w:p>
            <w:pPr>
              <w:pStyle w:val="Normal"/>
              <w:spacing w:lineRule="auto" w:line="240" w:before="0" w:after="200"/>
              <w:rPr>
                <w:rFonts w:ascii="Century Gothic" w:hAnsi="Century Gothic" w:eastAsia="Century Gothic" w:cs="Century Gothic"/>
                <w:sz w:val="20"/>
                <w:szCs w:val="20"/>
              </w:rPr>
            </w:pPr>
            <w:r>
              <w:rPr>
                <w:rFonts w:eastAsia="Century Gothic" w:cs="Century Gothic" w:ascii="Century Gothic" w:hAnsi="Century Gothic"/>
                <w:sz w:val="20"/>
                <w:szCs w:val="20"/>
              </w:rPr>
              <w:t>Profesor Adjunto Interino - Dedicación simple - desde Julio 2014</w:t>
            </w:r>
          </w:p>
          <w:p>
            <w:pPr>
              <w:pStyle w:val="Normal"/>
              <w:spacing w:lineRule="auto" w:line="240" w:before="0" w:after="200"/>
              <w:rPr/>
            </w:pPr>
            <w:r>
              <w:rPr>
                <w:rFonts w:eastAsia="Century Gothic" w:cs="Century Gothic" w:ascii="Century Gothic" w:hAnsi="Century Gothic"/>
                <w:sz w:val="20"/>
                <w:szCs w:val="20"/>
              </w:rPr>
              <w:t>Materia: Gestión de Calidad - Ingenieria Industrial</w:t>
            </w:r>
          </w:p>
          <w:p>
            <w:pPr>
              <w:pStyle w:val="Normal"/>
              <w:spacing w:lineRule="auto" w:line="240"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tc>
      </w:tr>
      <w:tr>
        <w:trPr>
          <w:trHeight w:val="340" w:hRule="atLeast"/>
        </w:trPr>
        <w:tc>
          <w:tcPr>
            <w:tcW w:w="9696"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ANTECEDENTES EN INVESTIGACIÓN</w:t>
            </w:r>
            <w:r>
              <w:rPr>
                <w:rFonts w:eastAsia="Century Gothic" w:cs="Century Gothic" w:ascii="Century Gothic" w:hAnsi="Century Gothic"/>
                <w:sz w:val="20"/>
                <w:szCs w:val="20"/>
              </w:rPr>
              <w:t xml:space="preserve"> (Mencionar brevemente)</w:t>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No aplica</w:t>
            </w:r>
          </w:p>
        </w:tc>
      </w:tr>
      <w:tr>
        <w:trPr>
          <w:trHeight w:val="580" w:hRule="atLeast"/>
        </w:trPr>
        <w:tc>
          <w:tcPr>
            <w:tcW w:w="9696"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 xml:space="preserve">ANTECEDENTES EN GESTIÓN UNIVERSITARIA </w:t>
            </w:r>
            <w:r>
              <w:rPr>
                <w:rFonts w:eastAsia="Century Gothic" w:cs="Century Gothic" w:ascii="Century Gothic" w:hAnsi="Century Gothic"/>
                <w:sz w:val="20"/>
                <w:szCs w:val="20"/>
              </w:rPr>
              <w:t>(Mencionar brevemente)</w:t>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No aplica</w:t>
            </w:r>
          </w:p>
        </w:tc>
      </w:tr>
      <w:tr>
        <w:trPr>
          <w:trHeight w:val="440" w:hRule="atLeast"/>
        </w:trPr>
        <w:tc>
          <w:tcPr>
            <w:tcW w:w="9696"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ANTECEDENTES EN EXTENSIÓN UNIVERSITARIA</w:t>
            </w:r>
            <w:r>
              <w:rPr>
                <w:rFonts w:eastAsia="Century Gothic" w:cs="Century Gothic" w:ascii="Century Gothic" w:hAnsi="Century Gothic"/>
                <w:sz w:val="20"/>
                <w:szCs w:val="20"/>
              </w:rPr>
              <w:t xml:space="preserve">  : No aplica</w:t>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Formación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No Aplica</w:t>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Participación en Acciones de Extensión (Actividades, Proyectos, Programas) y/o de Vinculación Tecnológica</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keepNext/>
              <w:keepLines w:val="false"/>
              <w:widowControl w:val="false"/>
              <w:spacing w:lineRule="auto" w:line="240" w:before="0" w:after="0"/>
              <w:ind w:left="0" w:right="0" w:hanging="0"/>
              <w:jc w:val="left"/>
              <w:rPr>
                <w:b w:val="false"/>
                <w:b w:val="false"/>
                <w:bCs w:val="false"/>
              </w:rPr>
            </w:pPr>
            <w:r>
              <w:rPr>
                <w:rFonts w:eastAsia="Century Gothic" w:cs="Century Gothic" w:ascii="Century Gothic" w:hAnsi="Century Gothic"/>
                <w:b w:val="false"/>
                <w:bCs w:val="false"/>
                <w:sz w:val="20"/>
                <w:szCs w:val="20"/>
              </w:rPr>
              <w:t>La fortaleza de iniciar este proyecto, radica en mi experiencia en el campo de la Calidad, Gestión de Calidad y en la ejecución de auditorías y diagnóstico en organizaciones de todo tipo, tamaño y rubro</w:t>
            </w:r>
          </w:p>
          <w:p>
            <w:pPr>
              <w:pStyle w:val="Normal"/>
              <w:keepNext/>
              <w:keepLines w:val="false"/>
              <w:widowControl w:val="false"/>
              <w:spacing w:lineRule="auto" w:line="240" w:before="0" w:after="0"/>
              <w:ind w:left="0" w:right="0" w:hanging="0"/>
              <w:jc w:val="left"/>
              <w:rPr>
                <w:b w:val="false"/>
                <w:b w:val="false"/>
                <w:bCs w:val="false"/>
              </w:rPr>
            </w:pPr>
            <w:r>
              <w:rPr>
                <w:rFonts w:eastAsia="Century Gothic" w:cs="Century Gothic" w:ascii="Century Gothic" w:hAnsi="Century Gothic"/>
                <w:b w:val="false"/>
                <w:bCs w:val="false"/>
                <w:sz w:val="20"/>
                <w:szCs w:val="20"/>
              </w:rPr>
              <w:t>presento un breve resumen de mi experiencia como consultora /trabajo independiente que dan sustento a este proyecto que queremos implementar</w:t>
            </w:r>
          </w:p>
          <w:p>
            <w:pPr>
              <w:pStyle w:val="Normal"/>
              <w:keepNext/>
              <w:keepLines w:val="false"/>
              <w:widowControl w:val="false"/>
              <w:spacing w:lineRule="auto" w:line="240" w:before="0" w:after="0"/>
              <w:ind w:left="0" w:right="0" w:hanging="0"/>
              <w:jc w:val="left"/>
              <w:rPr>
                <w:b w:val="false"/>
                <w:b w:val="false"/>
                <w:bCs w:val="false"/>
              </w:rPr>
            </w:pPr>
            <w:r>
              <w:rPr>
                <w:rFonts w:eastAsia="Century Gothic" w:cs="Century Gothic" w:ascii="Century Gothic" w:hAnsi="Century Gothic"/>
                <w:b w:val="false"/>
                <w:bCs w:val="false"/>
                <w:sz w:val="20"/>
                <w:szCs w:val="20"/>
              </w:rPr>
              <w:t xml:space="preserve">Solo listo los trabajos relacionados con la Gestión y con Auditorías </w:t>
            </w:r>
          </w:p>
          <w:p>
            <w:pPr>
              <w:pStyle w:val="Normal"/>
              <w:keepNext/>
              <w:keepLines w:val="false"/>
              <w:widowControl w:val="false"/>
              <w:spacing w:lineRule="auto" w:line="240" w:before="0" w:after="0"/>
              <w:ind w:left="0" w:right="0" w:hanging="0"/>
              <w:jc w:val="left"/>
              <w:rPr>
                <w:b w:val="false"/>
                <w:b w:val="false"/>
                <w:bCs w:val="false"/>
              </w:rPr>
            </w:pPr>
            <w:r>
              <w:rPr>
                <w:rFonts w:eastAsia="Century Gothic" w:cs="Century Gothic" w:ascii="Century Gothic" w:hAnsi="Century Gothic"/>
                <w:b w:val="false"/>
                <w:bCs w:val="false"/>
                <w:sz w:val="20"/>
                <w:szCs w:val="20"/>
              </w:rPr>
              <w:t>Desde 2002 al presente - Consultoría para Implementación y certificación ISO 9001 – Sistema de Gestión de Calidad</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de Diagnóstico por Imágenes, DIAGNOSIS - ISO 9001:2000 y versión 2008</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de Laboratorios de análisis clínicos, Laboratorio RIESCO S.R.L. ISO 9001 - Octubre 2011 - Actualización ISO 9001 – versión 2015 en la actualidad</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de Laboratorios de análisis clínicos,  BIOLAB S.R.L. Certificación ISO 9001:2008 - Octubre 2013 - Recertificación ISO 9001 version 2015 – Nov 2016</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Laboratorio de Microbiología  - LABORATORIO MICRO - Hospital Gobernador Centeno – Gral. Pico – Pre certificación y certificación Marzo 2015 – ISO 9001:2008</w:t>
            </w:r>
          </w:p>
          <w:p>
            <w:pPr>
              <w:pStyle w:val="Normal"/>
              <w:spacing w:lineRule="auto" w:line="240" w:before="0" w:after="0"/>
              <w:jc w:val="both"/>
              <w:rPr>
                <w:b w:val="false"/>
                <w:b w:val="false"/>
                <w:bCs w:val="false"/>
              </w:rPr>
            </w:pPr>
            <w:r>
              <w:rPr>
                <w:rFonts w:eastAsia="Century Gothic" w:cs="Century Gothic" w:ascii="Century Gothic" w:hAnsi="Century Gothic"/>
                <w:b w:val="false"/>
                <w:bCs w:val="false"/>
                <w:sz w:val="20"/>
                <w:szCs w:val="20"/>
              </w:rPr>
              <w:t>En la actualidad - Implementación en vías de certificación ISO 9001: 2015</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Farmacia, Perfumería y Óptica – 3 sucursales - AMUSIM – Inicio de Actividades Enero 2017</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Laboratorio de Análisis Clínicos  - Laboratorio Central Hospital LUCIO MOLAS –Santa Rosa – La Pampa – Inicio de Actividades Julio 2016</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Clínica de la Visión  de Gral. Pico - Inicio de Actividades Julio 2016</w:t>
            </w:r>
          </w:p>
          <w:p>
            <w:pPr>
              <w:pStyle w:val="Normal"/>
              <w:keepNext/>
              <w:keepLines w:val="false"/>
              <w:widowControl w:val="false"/>
              <w:spacing w:lineRule="auto" w:line="240" w:before="0" w:after="0"/>
              <w:ind w:left="0" w:right="0" w:hanging="0"/>
              <w:jc w:val="both"/>
              <w:rPr>
                <w:b w:val="false"/>
                <w:b w:val="false"/>
                <w:bCs w:val="false"/>
              </w:rPr>
            </w:pPr>
            <w:r>
              <w:rPr>
                <w:rFonts w:eastAsia="Century Gothic" w:cs="Century Gothic" w:ascii="Century Gothic" w:hAnsi="Century Gothic"/>
                <w:b w:val="false"/>
                <w:bCs w:val="false"/>
                <w:sz w:val="20"/>
                <w:szCs w:val="20"/>
              </w:rPr>
              <w:t>Desde 2002 al presente - Otros trabajos no certificados u otras normas ISO</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Laboratorio Veterinario Horacio Arrizabalaga – Diseño e implementación ISO 17025   – Gral Pico – La Pampa</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de Fundición de metales no ferrosos – Fundicion Colden S.A. - relevamiento y diagnóstico de procesos – Septiembre  2013 – Ing. Hugo Fornillo - Gral Pico – La Pampa</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HR Surtidores. Implementación ISO 9001 - ISO 14001 y OHSAS 18001.</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Colegio DOMINGO SAVIO. Diseño e Implementación del Sistema de Gestión ISO 9001 – Santa Rosa – La Pampa</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Empresas de transporte y logística, SERVICIOS LOGÍSTICOS S.R.L. y TRANSPORTE “EL PAMPERO” -</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de servicios y venta, MARGARIA NEUMATICOS S.A. relevamiento y diagnóstico de procesos</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de servicios, H&amp;C RENT A CAR -  ISO 9001 – Santa Rosa – La Pampa</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Empresa de fabricación de equipos deshidratadores, LÍNEA E Ingeniería -Gral. Pico – La Pampa</w:t>
            </w:r>
          </w:p>
          <w:p>
            <w:pPr>
              <w:pStyle w:val="Normal"/>
              <w:keepNext/>
              <w:keepLines w:val="false"/>
              <w:widowControl w:val="false"/>
              <w:spacing w:lineRule="auto" w:line="240" w:before="0" w:after="0"/>
              <w:ind w:left="0" w:right="0" w:hanging="0"/>
              <w:jc w:val="both"/>
              <w:rPr>
                <w:b w:val="false"/>
                <w:b w:val="false"/>
                <w:bCs w:val="false"/>
              </w:rPr>
            </w:pPr>
            <w:r>
              <w:rPr>
                <w:rFonts w:eastAsia="Century Gothic" w:cs="Century Gothic" w:ascii="Century Gothic" w:hAnsi="Century Gothic"/>
                <w:b w:val="false"/>
                <w:bCs w:val="false"/>
                <w:sz w:val="20"/>
                <w:szCs w:val="20"/>
              </w:rPr>
              <w:t>05-1997 al presente – Realización de Auditorías Internas de Segunda o Terceras partes – Formación teórico - práctico de Auditores Internos – Seguimiento de Auditorías.</w:t>
            </w:r>
          </w:p>
          <w:p>
            <w:pPr>
              <w:pStyle w:val="Normal"/>
              <w:keepNext/>
              <w:keepLines w:val="false"/>
              <w:widowControl w:val="false"/>
              <w:spacing w:lineRule="auto" w:line="240" w:before="0" w:after="0"/>
              <w:ind w:left="654" w:right="0" w:hanging="0"/>
              <w:jc w:val="left"/>
              <w:rPr>
                <w:b w:val="false"/>
                <w:b w:val="false"/>
                <w:bCs w:val="false"/>
              </w:rPr>
            </w:pPr>
            <w:r>
              <w:rPr>
                <w:rFonts w:eastAsia="Century Gothic" w:cs="Century Gothic" w:ascii="Century Gothic" w:hAnsi="Century Gothic"/>
                <w:b w:val="false"/>
                <w:bCs w:val="false"/>
                <w:sz w:val="20"/>
                <w:szCs w:val="20"/>
              </w:rPr>
              <w:t>Diagnosis – Instituto Domingo Savio – Laboratorio Micro – Transporte El Pampero - Laboratorio Riesco – Biolab S.R.L. - Terrabusi (Craft) – Food Service – Natural Food – Sidus – Laboratorios Gador – Clínica Bazterrica – Medicus – IADT – FIAT Córdoba – Sanatorio Otamendi –Indelqui – Nec – Freudenberg (Argentina – Brasil – Alemania) – Sanatorio Mitre – Ostrilion  - Monsanto – Supermercado Norte – Bimbo –Carrefour</w:t>
            </w:r>
          </w:p>
          <w:p>
            <w:pPr>
              <w:pStyle w:val="Normal"/>
              <w:keepNext/>
              <w:keepLines w:val="false"/>
              <w:widowControl w:val="false"/>
              <w:spacing w:lineRule="auto" w:line="240" w:before="0" w:after="0"/>
              <w:ind w:left="0" w:right="0" w:hanging="0"/>
              <w:jc w:val="both"/>
              <w:rPr>
                <w:b w:val="false"/>
                <w:b w:val="false"/>
                <w:bCs w:val="false"/>
              </w:rPr>
            </w:pPr>
            <w:r>
              <w:rPr>
                <w:rFonts w:eastAsia="Century Gothic" w:cs="Century Gothic" w:ascii="Century Gothic" w:hAnsi="Century Gothic"/>
                <w:b w:val="false"/>
                <w:bCs w:val="false"/>
                <w:sz w:val="20"/>
                <w:szCs w:val="20"/>
              </w:rPr>
              <w:t>09-2010 – 04 2012 - Consultora en la empresa  Proyecto Veta. (grupo de 5 carpinterías en La Pampa, unidas para fabricar muebles con diseño propio) - Evaluación y relevamiento de los procesos de cada sitio. Definición de requisitos de calidad. Revisión de los procesos de producción, administración y gerencia.</w:t>
            </w:r>
          </w:p>
          <w:p>
            <w:pPr>
              <w:pStyle w:val="Normal"/>
              <w:keepNext/>
              <w:keepLines w:val="false"/>
              <w:widowControl w:val="false"/>
              <w:spacing w:lineRule="auto" w:line="240" w:before="0" w:after="0"/>
              <w:ind w:left="0" w:right="0" w:hanging="0"/>
              <w:jc w:val="both"/>
              <w:rPr>
                <w:b w:val="false"/>
                <w:b w:val="false"/>
                <w:bCs w:val="false"/>
              </w:rPr>
            </w:pPr>
            <w:r>
              <w:rPr>
                <w:rFonts w:eastAsia="Century Gothic" w:cs="Century Gothic" w:ascii="Century Gothic" w:hAnsi="Century Gothic"/>
                <w:b w:val="false"/>
                <w:bCs w:val="false"/>
                <w:sz w:val="20"/>
                <w:szCs w:val="20"/>
              </w:rPr>
              <w:t>09-2007 – 12-2008 - Consultora en la empresa Quesera LA MARIA PILAR S.A.</w:t>
            </w:r>
          </w:p>
          <w:p>
            <w:pPr>
              <w:pStyle w:val="Normal"/>
              <w:spacing w:lineRule="auto" w:line="240" w:before="0" w:after="0"/>
              <w:jc w:val="both"/>
              <w:rPr>
                <w:b w:val="false"/>
                <w:b w:val="false"/>
                <w:bCs w:val="false"/>
              </w:rPr>
            </w:pPr>
            <w:r>
              <w:rPr>
                <w:rFonts w:eastAsia="Century Gothic" w:cs="Century Gothic" w:ascii="Century Gothic" w:hAnsi="Century Gothic"/>
                <w:b w:val="false"/>
                <w:bCs w:val="false"/>
                <w:sz w:val="20"/>
                <w:szCs w:val="20"/>
              </w:rPr>
              <w:t>Comienzo de Implementación de Buenas Prácticas de Manufactura (BPM – IRAM 14102 - 14201), Procedimientos Operativos Estandarizados de Saneamiento (POES – IRAM 14203) y Manejo Integrado de Plagas (MIP) orientadas a la futura implementación de HACCP e ISO 9001</w:t>
            </w:r>
          </w:p>
          <w:p>
            <w:pPr>
              <w:pStyle w:val="Normal"/>
              <w:spacing w:lineRule="auto" w:line="240" w:before="0" w:after="0"/>
              <w:jc w:val="both"/>
              <w:rPr>
                <w:b w:val="false"/>
                <w:b w:val="false"/>
                <w:bCs w:val="false"/>
              </w:rPr>
            </w:pPr>
            <w:r>
              <w:rPr>
                <w:rFonts w:eastAsia="Century Gothic" w:cs="Century Gothic" w:ascii="Century Gothic" w:hAnsi="Century Gothic"/>
                <w:b w:val="false"/>
                <w:bCs w:val="false"/>
                <w:sz w:val="20"/>
                <w:szCs w:val="20"/>
              </w:rPr>
              <w:t>03-2008 – 10-2008 - Consultora en la empresa de servicios de Consultorios e Internación, CLÍNICA SANTA TERESITA – Diagnostico organizacional - Definición de responsabilidades administrativas y su implementación, atención al cliente en consultorios e internación</w:t>
            </w:r>
          </w:p>
          <w:p>
            <w:pPr>
              <w:pStyle w:val="Normal"/>
              <w:spacing w:lineRule="auto" w:line="240" w:before="0" w:after="0"/>
              <w:jc w:val="both"/>
              <w:rPr>
                <w:b w:val="false"/>
                <w:b w:val="false"/>
                <w:bCs w:val="false"/>
              </w:rPr>
            </w:pPr>
            <w:r>
              <w:rPr>
                <w:rFonts w:eastAsia="Century Gothic" w:cs="Century Gothic" w:ascii="Century Gothic" w:hAnsi="Century Gothic"/>
                <w:b w:val="false"/>
                <w:bCs w:val="false"/>
                <w:sz w:val="20"/>
                <w:szCs w:val="20"/>
              </w:rPr>
              <w:t>05-/1998 – 05/2004 - Gerente de Calidad en la empresa de servicios de Catering FOOD SERVICE  - implementación y certificación ISO 9001:1998 y versión 2000 – integración con BPM - Sistema HACCP  - ISO 14001</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Auditorias a proveedores (Mc Cain – Sancor – Fca Pastas – Panaderías- Etc)</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Auditorías internas en colaboración con clientes (auditorias de 2da parte)</w:t>
            </w:r>
          </w:p>
          <w:p>
            <w:pPr>
              <w:pStyle w:val="Normal"/>
              <w:spacing w:lineRule="auto" w:line="240" w:before="0" w:after="0"/>
              <w:jc w:val="both"/>
              <w:rPr>
                <w:b w:val="false"/>
                <w:b w:val="false"/>
                <w:bCs w:val="false"/>
              </w:rPr>
            </w:pPr>
            <w:r>
              <w:rPr>
                <w:rFonts w:eastAsia="Century Gothic" w:cs="Century Gothic" w:ascii="Century Gothic" w:hAnsi="Century Gothic"/>
                <w:b w:val="false"/>
                <w:bCs w:val="false"/>
                <w:sz w:val="20"/>
                <w:szCs w:val="20"/>
              </w:rPr>
              <w:t>01/1997 – 04/1998 - implementación y certificación del sistema de Aseguramiento de Calidad en FREUDENBERG S.A. Telas sin Tejer bajo el estándar ISO 9001 – integración con OHSAS 18001 – en Argentina – Planta Villa Zagala y en Alemania - München</w:t>
            </w:r>
          </w:p>
          <w:p>
            <w:pPr>
              <w:pStyle w:val="Normal"/>
              <w:spacing w:lineRule="auto" w:line="240" w:before="0" w:after="0"/>
              <w:jc w:val="both"/>
              <w:rPr>
                <w:b w:val="false"/>
                <w:b w:val="false"/>
                <w:bCs w:val="false"/>
              </w:rPr>
            </w:pPr>
            <w:r>
              <w:rPr>
                <w:rFonts w:eastAsia="Century Gothic" w:cs="Century Gothic" w:ascii="Century Gothic" w:hAnsi="Century Gothic"/>
                <w:b w:val="false"/>
                <w:bCs w:val="false"/>
                <w:sz w:val="20"/>
                <w:szCs w:val="20"/>
              </w:rPr>
              <w:t>Año 1996 - Practicas Rentadas en MYP CONSULTORES, asistencia en impl</w:t>
            </w:r>
            <w:r>
              <w:rPr>
                <w:rFonts w:eastAsia="Arial" w:cs="Arial" w:ascii="Arial" w:hAnsi="Arial"/>
                <w:b w:val="false"/>
                <w:bCs w:val="false"/>
                <w:sz w:val="22"/>
                <w:szCs w:val="22"/>
              </w:rPr>
              <w:t>ementación de ISO 9001 en Klüber Aceites y Hospital Italiano – Sector Hemoterapia</w:t>
            </w:r>
          </w:p>
          <w:p>
            <w:pPr>
              <w:pStyle w:val="Normal"/>
              <w:spacing w:lineRule="auto" w:line="240" w:before="0" w:after="0"/>
              <w:rPr>
                <w:rFonts w:ascii="Century Gothic" w:hAnsi="Century Gothic" w:eastAsia="Century Gothic" w:cs="Century Gothic"/>
                <w:b w:val="false"/>
                <w:b w:val="false"/>
                <w:bCs w:val="false"/>
                <w:sz w:val="20"/>
                <w:szCs w:val="20"/>
              </w:rPr>
            </w:pPr>
            <w:r>
              <w:rPr>
                <w:rFonts w:eastAsia="Century Gothic" w:cs="Century Gothic" w:ascii="Century Gothic" w:hAnsi="Century Gothic"/>
                <w:b w:val="false"/>
                <w:bCs w:val="false"/>
                <w:sz w:val="20"/>
                <w:szCs w:val="20"/>
              </w:rPr>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Dirección de Acciones de Extensión (Actividades, Proyectos, Programas).</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val="false"/>
                <w:b w:val="false"/>
                <w:bCs w:val="false"/>
                <w:sz w:val="20"/>
                <w:szCs w:val="20"/>
              </w:rPr>
            </w:pPr>
            <w:r>
              <w:rPr>
                <w:rFonts w:eastAsia="Century Gothic" w:cs="Century Gothic" w:ascii="Century Gothic" w:hAnsi="Century Gothic"/>
                <w:b w:val="false"/>
                <w:bCs w:val="false"/>
                <w:sz w:val="20"/>
                <w:szCs w:val="20"/>
              </w:rPr>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Codirección de Acciones de Extensión (Actividades, Proyectos, Programas).</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val="false"/>
                <w:b w:val="false"/>
                <w:bCs w:val="false"/>
                <w:sz w:val="20"/>
                <w:szCs w:val="20"/>
              </w:rPr>
            </w:pPr>
            <w:r>
              <w:rPr>
                <w:rFonts w:eastAsia="Century Gothic" w:cs="Century Gothic" w:ascii="Century Gothic" w:hAnsi="Century Gothic"/>
                <w:b w:val="false"/>
                <w:bCs w:val="false"/>
                <w:sz w:val="20"/>
                <w:szCs w:val="20"/>
              </w:rPr>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Evaluación de Actividades Extensionistas</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val="false"/>
                <w:b w:val="false"/>
                <w:bCs w:val="false"/>
                <w:sz w:val="20"/>
                <w:szCs w:val="20"/>
              </w:rPr>
            </w:pPr>
            <w:r>
              <w:rPr>
                <w:rFonts w:eastAsia="Century Gothic" w:cs="Century Gothic" w:ascii="Century Gothic" w:hAnsi="Century Gothic"/>
                <w:b w:val="false"/>
                <w:bCs w:val="false"/>
                <w:sz w:val="20"/>
                <w:szCs w:val="20"/>
              </w:rPr>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Publicaciones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val="false"/>
                <w:b w:val="false"/>
                <w:bCs w:val="false"/>
                <w:sz w:val="20"/>
                <w:szCs w:val="20"/>
              </w:rPr>
            </w:pPr>
            <w:r>
              <w:rPr>
                <w:rFonts w:eastAsia="Century Gothic" w:cs="Century Gothic" w:ascii="Century Gothic" w:hAnsi="Century Gothic"/>
                <w:b w:val="false"/>
                <w:bCs w:val="false"/>
                <w:sz w:val="20"/>
                <w:szCs w:val="20"/>
              </w:rPr>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Ponencias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keepNext/>
              <w:keepLines w:val="false"/>
              <w:widowControl w:val="false"/>
              <w:spacing w:lineRule="auto" w:line="240" w:before="0" w:after="0"/>
              <w:ind w:left="0" w:right="0" w:hanging="0"/>
              <w:jc w:val="both"/>
              <w:rPr>
                <w:b w:val="false"/>
                <w:b w:val="false"/>
                <w:bCs w:val="false"/>
              </w:rPr>
            </w:pPr>
            <w:r>
              <w:rPr>
                <w:rFonts w:eastAsia="Century Gothic" w:cs="Century Gothic" w:ascii="Century Gothic" w:hAnsi="Century Gothic"/>
                <w:b w:val="false"/>
                <w:bCs w:val="false"/>
                <w:sz w:val="20"/>
                <w:szCs w:val="20"/>
              </w:rPr>
              <w:t>2014 – Disertante en 2 Seminarios para Pymes de La Pampa</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La Calidad como objetivo : Introducir el tema de la Calidad como herramienta para dirigir y gestionar una empresa, brindarles información sobre el abanico de Normas a las que pueden recurrir para optimizar su empresa; Fundamentar la calidad como herramienta de aplicación a cada proceso de negocios</w:t>
            </w:r>
          </w:p>
          <w:p>
            <w:pPr>
              <w:pStyle w:val="Normal"/>
              <w:keepNext/>
              <w:keepLines w:val="false"/>
              <w:widowControl w:val="false"/>
              <w:numPr>
                <w:ilvl w:val="0"/>
                <w:numId w:val="5"/>
              </w:numPr>
              <w:spacing w:lineRule="auto" w:line="240" w:before="0" w:after="0"/>
              <w:ind w:left="720" w:right="0" w:hanging="360"/>
              <w:jc w:val="left"/>
              <w:rPr>
                <w:b w:val="false"/>
                <w:b w:val="false"/>
                <w:bCs w:val="false"/>
              </w:rPr>
            </w:pPr>
            <w:r>
              <w:rPr>
                <w:rFonts w:eastAsia="Century Gothic" w:cs="Century Gothic" w:ascii="Century Gothic" w:hAnsi="Century Gothic"/>
                <w:b w:val="false"/>
                <w:bCs w:val="false"/>
                <w:sz w:val="20"/>
                <w:szCs w:val="20"/>
              </w:rPr>
              <w:t>Calidad: de la Teoría a la Práctica: Breve reseña de las definiciones vistas en el primer seminario de Calidad: Calidad – Gestión – Sistemas – Procesos; Gestión de Ventas: Herramientas para la Gestión del proceso de ventas; Gestión de Compras; Requisitos básicos en RRHH; Proceso de Diseño y Desarrollo</w:t>
            </w:r>
          </w:p>
        </w:tc>
      </w:tr>
      <w:tr>
        <w:trPr>
          <w:trHeight w:val="340" w:hRule="atLeast"/>
        </w:trPr>
        <w:tc>
          <w:tcPr>
            <w:tcW w:w="368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Gestión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bl>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tbl>
      <w:tblPr>
        <w:tblStyle w:val="Table20"/>
        <w:tblW w:w="9697" w:type="dxa"/>
        <w:jc w:val="left"/>
        <w:tblInd w:w="-1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2" w:type="dxa"/>
          <w:bottom w:w="0" w:type="dxa"/>
          <w:right w:w="0" w:type="dxa"/>
        </w:tblCellMar>
        <w:tblLook w:val="0000"/>
      </w:tblPr>
      <w:tblGrid>
        <w:gridCol w:w="2416"/>
        <w:gridCol w:w="50"/>
        <w:gridCol w:w="105"/>
        <w:gridCol w:w="1110"/>
        <w:gridCol w:w="62"/>
        <w:gridCol w:w="1843"/>
        <w:gridCol w:w="469"/>
        <w:gridCol w:w="523"/>
        <w:gridCol w:w="709"/>
        <w:gridCol w:w="2410"/>
      </w:tblGrid>
      <w:tr>
        <w:trPr>
          <w:trHeight w:val="460" w:hRule="atLeast"/>
        </w:trPr>
        <w:tc>
          <w:tcPr>
            <w:tcW w:w="9697"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DATOS PERSONALES</w:t>
            </w:r>
            <w:r>
              <w:rPr>
                <w:rFonts w:eastAsia="Century Gothic" w:cs="Century Gothic" w:ascii="Century Gothic" w:hAnsi="Century Gothic"/>
                <w:sz w:val="20"/>
                <w:szCs w:val="20"/>
              </w:rPr>
              <w:t xml:space="preserve"> </w:t>
            </w:r>
          </w:p>
        </w:tc>
      </w:tr>
      <w:tr>
        <w:trPr>
          <w:trHeight w:val="340" w:hRule="atLeast"/>
        </w:trPr>
        <w:tc>
          <w:tcPr>
            <w:tcW w:w="2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Apellido y nombre:</w:t>
            </w:r>
          </w:p>
        </w:tc>
        <w:tc>
          <w:tcPr>
            <w:tcW w:w="7281"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Giunta Magali Ariana</w:t>
            </w:r>
          </w:p>
        </w:tc>
      </w:tr>
      <w:tr>
        <w:trPr>
          <w:trHeight w:val="400" w:hRule="atLeast"/>
        </w:trPr>
        <w:tc>
          <w:tcPr>
            <w:tcW w:w="24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DNI:</w:t>
            </w:r>
          </w:p>
        </w:tc>
        <w:tc>
          <w:tcPr>
            <w:tcW w:w="312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22.984.929</w:t>
            </w:r>
          </w:p>
        </w:tc>
        <w:tc>
          <w:tcPr>
            <w:tcW w:w="99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rPr>
              <w:t>CUIL:</w:t>
            </w:r>
          </w:p>
        </w:tc>
        <w:tc>
          <w:tcPr>
            <w:tcW w:w="31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30-64216403-8</w:t>
            </w:r>
          </w:p>
        </w:tc>
      </w:tr>
      <w:tr>
        <w:trPr>
          <w:trHeight w:val="400" w:hRule="atLeast"/>
        </w:trPr>
        <w:tc>
          <w:tcPr>
            <w:tcW w:w="2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Teléfono :</w:t>
            </w:r>
          </w:p>
        </w:tc>
        <w:tc>
          <w:tcPr>
            <w:tcW w:w="132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Fijo</w:t>
            </w:r>
          </w:p>
        </w:tc>
        <w:tc>
          <w:tcPr>
            <w:tcW w:w="231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02954-455100</w:t>
            </w:r>
          </w:p>
        </w:tc>
        <w:tc>
          <w:tcPr>
            <w:tcW w:w="12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Móvil</w:t>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02954-15335383</w:t>
            </w:r>
          </w:p>
        </w:tc>
      </w:tr>
      <w:tr>
        <w:trPr>
          <w:trHeight w:val="460" w:hRule="atLeast"/>
        </w:trPr>
        <w:tc>
          <w:tcPr>
            <w:tcW w:w="24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t>Correo electrónico:</w:t>
            </w:r>
          </w:p>
        </w:tc>
        <w:tc>
          <w:tcPr>
            <w:tcW w:w="7281"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ind w:left="-7" w:right="0" w:hanging="0"/>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mgiunta@diagnosis.com.ar</w:t>
            </w:r>
          </w:p>
        </w:tc>
      </w:tr>
      <w:tr>
        <w:trPr>
          <w:trHeight w:val="280" w:hRule="atLeast"/>
        </w:trPr>
        <w:tc>
          <w:tcPr>
            <w:tcW w:w="9697"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TITULOS DE GRADO Y POSTGRADO</w:t>
            </w:r>
          </w:p>
        </w:tc>
      </w:tr>
      <w:tr>
        <w:trPr>
          <w:trHeight w:val="280" w:hRule="atLeast"/>
        </w:trPr>
        <w:tc>
          <w:tcPr>
            <w:tcW w:w="257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Título/s de grado y otros:</w:t>
            </w:r>
          </w:p>
        </w:tc>
        <w:tc>
          <w:tcPr>
            <w:tcW w:w="7126"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Lic. en Administración</w:t>
            </w:r>
          </w:p>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br/>
              <w:t>Universitaria - Lic. en Administración</w:t>
              <w:br/>
              <w:t>UBA - Universidad de Buenos Aires- Facultad de Ciencias Económicas</w:t>
              <w:br/>
              <w:t>1994-1999</w:t>
              <w:br/>
              <w:br/>
              <w:t xml:space="preserve">Seminario Anual: Psicología de las Organizaciones </w:t>
              <w:br/>
              <w:t>Escuela Argentina De Psicología Organizacional(con certificado de Aprobación)</w:t>
              <w:br/>
              <w:t>Abril a noviembre de 2006</w:t>
              <w:br/>
              <w:t xml:space="preserve">Asistente- Duración : 80 hs </w:t>
              <w:br/>
            </w:r>
          </w:p>
        </w:tc>
      </w:tr>
      <w:tr>
        <w:trPr>
          <w:trHeight w:val="260" w:hRule="atLeast"/>
        </w:trPr>
        <w:tc>
          <w:tcPr>
            <w:tcW w:w="257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Título/s de postgrado:</w:t>
            </w:r>
          </w:p>
        </w:tc>
        <w:tc>
          <w:tcPr>
            <w:tcW w:w="7126"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t>Maestría en Dirección y Gestión de Recursos Humanos</w:t>
              <w:br/>
              <w:t>UNADE – Universidad Americana de Europa</w:t>
              <w:br/>
              <w:t>2016 En curso – 60% materias aprobadas:</w:t>
            </w:r>
          </w:p>
          <w:p>
            <w:pPr>
              <w:pStyle w:val="Normal"/>
              <w:numPr>
                <w:ilvl w:val="0"/>
                <w:numId w:val="7"/>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sz w:val="20"/>
                <w:szCs w:val="20"/>
              </w:rPr>
              <w:t>MDRH Dirección Estratégica de RH</w:t>
            </w:r>
          </w:p>
          <w:p>
            <w:pPr>
              <w:pStyle w:val="Normal"/>
              <w:numPr>
                <w:ilvl w:val="0"/>
                <w:numId w:val="7"/>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sz w:val="20"/>
                <w:szCs w:val="20"/>
              </w:rPr>
              <w:t>MDRH Analisis de puesto selección de personal y gestión por competencias</w:t>
            </w:r>
          </w:p>
          <w:p>
            <w:pPr>
              <w:pStyle w:val="Normal"/>
              <w:numPr>
                <w:ilvl w:val="0"/>
                <w:numId w:val="7"/>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sz w:val="20"/>
                <w:szCs w:val="20"/>
              </w:rPr>
              <w:t>MDRH Formación, Coaching, Clima y cultura organizacional</w:t>
            </w:r>
          </w:p>
          <w:p>
            <w:pPr>
              <w:pStyle w:val="Normal"/>
              <w:numPr>
                <w:ilvl w:val="0"/>
                <w:numId w:val="7"/>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sz w:val="20"/>
                <w:szCs w:val="20"/>
              </w:rPr>
              <w:t>MDRH Dirección Estratégica de RRHH</w:t>
            </w:r>
          </w:p>
          <w:p>
            <w:pPr>
              <w:pStyle w:val="Normal"/>
              <w:numPr>
                <w:ilvl w:val="0"/>
                <w:numId w:val="7"/>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sz w:val="20"/>
                <w:szCs w:val="20"/>
              </w:rPr>
              <w:t>Procesos de Gestión I</w:t>
            </w:r>
          </w:p>
          <w:p>
            <w:pPr>
              <w:pStyle w:val="Normal"/>
              <w:numPr>
                <w:ilvl w:val="0"/>
                <w:numId w:val="7"/>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sz w:val="20"/>
                <w:szCs w:val="20"/>
              </w:rPr>
              <w:t>Procesos de Gestión II</w:t>
            </w:r>
          </w:p>
          <w:p>
            <w:pPr>
              <w:pStyle w:val="Normal"/>
              <w:numPr>
                <w:ilvl w:val="0"/>
                <w:numId w:val="7"/>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sz w:val="20"/>
                <w:szCs w:val="20"/>
              </w:rPr>
              <w:t>Dirección Participativa en la gestión de RRHH</w:t>
            </w:r>
          </w:p>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 </w:t>
            </w:r>
            <w:r>
              <w:rPr>
                <w:rFonts w:eastAsia="Century Gothic" w:cs="Century Gothic" w:ascii="Century Gothic" w:hAnsi="Century Gothic"/>
                <w:b/>
                <w:sz w:val="20"/>
                <w:szCs w:val="20"/>
              </w:rPr>
              <w:t xml:space="preserve">Cursos asistidos en temas de calidad y RRHH desde el año </w:t>
            </w:r>
          </w:p>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rPr/>
            </w:pPr>
            <w:r>
              <w:rPr>
                <w:rFonts w:eastAsia="Century Gothic" w:cs="Century Gothic" w:ascii="Century Gothic" w:hAnsi="Century Gothic"/>
                <w:sz w:val="20"/>
                <w:szCs w:val="20"/>
              </w:rPr>
              <w:t>Clínica de Feedback. Disertante: Jorge Libman – Alejandro Delobelle</w:t>
              <w:br/>
              <w:t xml:space="preserve">15 y 16 de Marzo 2016 – 16hs - Asistente </w:t>
              <w:br/>
              <w:br/>
              <w:t>Jornadas de Videoconferencia de Derecho Laboral aplicado a RRHH</w:t>
              <w:br/>
              <w:t>Disertante: Dr. De Diego</w:t>
              <w:br/>
              <w:t>Ausentismo III Problemática y soluciones. Análisis de Casos 19 Noviembre de 2015</w:t>
              <w:br/>
              <w:t>Aguinaldo y Vacaciones 5 Noviembre 2015</w:t>
              <w:br/>
              <w:t>Ausentismo II forma y modalidades para luchar contra el ausentismo la simulación y las llegadas tarde y ausencia – 28 Octubre 2015</w:t>
              <w:br/>
              <w:t>El nuevo código civil y comercial y los efectos laborales – 23 septiembre 2015</w:t>
              <w:br/>
              <w:t>La Indemnización por Despido Descripción y Cálculo – 17 septiembre 2015</w:t>
              <w:br/>
              <w:t>Ausentismo I problemática y soluciones – 11 septiembre 2015</w:t>
              <w:br/>
              <w:t>Régimen disciplinario laboral y despido disciplinario – 28 julio 2015</w:t>
              <w:br/>
              <w:t>Prestaciones de Naturaleza dudosa con riesgo para la empresa- 14 Julio 2015</w:t>
              <w:br/>
              <w:br/>
              <w:t>Curso – Los cambios de la Norma ISO 9001:2015 en los Sistema de Gestión de Calidad. IRAM – 22 Diciembre 2015 – La Pampa. Asistente – Duración 8hs.</w:t>
              <w:br/>
              <w:br/>
              <w:t>Liderazgo Efectivo. ARBOR VITAE GLOBAL – 20 Noviembre 2014</w:t>
              <w:br/>
              <w:t>Asistente – Duración 6hs.</w:t>
              <w:br/>
              <w:br/>
              <w:t>Jornada – Nueva Ley de trabajo agrario – Ley 26727. UNLPam – 14 de Octubre 2014 – 2hs</w:t>
              <w:br/>
              <w:br/>
              <w:t>Curso – Estrategias de Negociación y Manejo de Conflicto. IRAM – 12 y 13 de Septiembre de 2011 – Bs. As. Asistente – Duración 16hs.</w:t>
              <w:br/>
              <w:br/>
              <w:t>Congreso Nacional de Adenag XXVII – La administración y el desarrollo local sustentable. ADENAG – 10 y 11 de Junio de 2011 – La Pampa</w:t>
              <w:br/>
              <w:t xml:space="preserve">Asistente – </w:t>
              <w:br/>
              <w:br/>
              <w:t>Programa Especial de Gestión de Empresas Familiares. HSM – 6 de Mayo 2011 – Bs. As. Asistente –</w:t>
              <w:br/>
              <w:br/>
              <w:t>Foro Internacional de Empresas Familiares. HSM – 21 de Octubre 2010 – Bs. As. Asistente –</w:t>
              <w:br/>
              <w:br/>
              <w:t>Formación Avanzada de Auditores internos. ISO:9001 Gestión de Calidad. IRAM – 23 de noviembre de 2010 – Bs. As. Asistente – Duración 8hs.</w:t>
              <w:br/>
              <w:br/>
              <w:t>Taller de tratamiento de No Conformidades. ISO:9001 Gestión de Calidad. IRAM – 24 de septiembre de 2010 – Bs. As. Asistente – Duración 8hs.</w:t>
              <w:br/>
              <w:br/>
              <w:t>Taller de Gestión de No Conformidades. ISO:9001 Gestión de Calidad</w:t>
              <w:br/>
              <w:t>IRAM – 09 de noviembre de 2009 – La Pampa. Asistente – Duración 8hs.</w:t>
              <w:br/>
              <w:br/>
              <w:t>Liderazgo para mandos medios. IRAM – 25 de septiembre de 2009 – Bs. As. Asistente – Duración 8hs.</w:t>
              <w:br/>
              <w:br/>
              <w:t>Curso -Introducción y Actualización de la Norma IRAM- ISSO 9001:2008</w:t>
              <w:br/>
              <w:t>IRAM – 31 de julio de 2009 – La Pampa</w:t>
              <w:br/>
              <w:t>Asistente – Duración 8hs.</w:t>
              <w:br/>
              <w:t xml:space="preserve"> </w:t>
              <w:br/>
              <w:t>Curso -Introducción a la Serie de Normas IRAM – ISO 14000 Gestión Ambiental. IRAM – 24 de abril de 2009 – La Pampa. Asistente – Duración 8hs.</w:t>
              <w:br/>
              <w:br/>
              <w:t>Curso -Trabajo en Equipo para Mandos Medios. IRAM – 11 y 12 de marzo de 2009 – Buenos Aires. Asistente – Duración 16 hs.</w:t>
              <w:br/>
              <w:br/>
              <w:t>Curso -Formación de Auditores Internos de un Sistema de Gestión de Calidad, según la Norma ISO 19011. IRAM – 25 y 26 de octubre de 2007 – La Pampa. Asistente – Duración 16 hs.</w:t>
              <w:br/>
              <w:br/>
              <w:t>Workshop: Negociación Creativa. OSDE ( Ingouville &amp; Nelson Consultoría) – 23,24 y 25 de abril de 2007 – La Pampa. Asistente (36hs.)</w:t>
              <w:br/>
              <w:br/>
              <w:t>Curso -Introducción a la Gestión de Calidad según Normas ISO- Serie 9000:2000. IRAM – 7 de septiembre de 2006 – La Pampa. Asistente – Duración 8hs.</w:t>
              <w:br/>
              <w:br/>
              <w:t>Curso -Documentación de un Sistema de Gestión de la Calidad ISO 9001. IRAM – 17 de febrero de 2005 – Buenos Aires. Asistente -– Duración 8hs.</w:t>
              <w:br/>
              <w:br/>
              <w:t>Curso -Planificación e implementación de un Sistema de gestión de la Calidad. IRAM – 15 y 16 de febrero de 2005 – Buenos Aires</w:t>
              <w:br/>
              <w:t>Asistente – Duración 16 hs.</w:t>
              <w:br/>
              <w:br/>
              <w:t>Curso -Introducción a la Serie normas ISO 9000:2000. IRAM- 8 y 9 de noviembre de 2004 – Buenos Aires. Asistente – Duración 16 hs.</w:t>
              <w:br/>
              <w:br/>
              <w:t>Curso -Herramientas de Gestión de la Calidad Aplicada en las Organizaciones de Salud. IRAM – 23 y 24 de abril de 2004 – Buenos Aires</w:t>
              <w:br/>
              <w:t>Asistente - – Duración 16 hs.</w:t>
              <w:br/>
              <w:br/>
              <w:t>Curso -Sistemas de Gestión de Calidad en los Servicios de Salud Nivel II</w:t>
              <w:br/>
              <w:t>AMA - IRAM – 6 de octubre de 2000 – Buenos Aires. Asistente</w:t>
              <w:br/>
              <w:br/>
              <w:t>Jornada – La Globalización ¿Convergencia De Identidades o Vacío Cultural. OSDE – 17 DE MAYO DE 2000 – Buenos Aires. Asistente</w:t>
              <w:br/>
              <w:br/>
              <w:t xml:space="preserve">III Congreso de calidad Pampeana - Consejo Federal de Inversiones </w:t>
              <w:br/>
              <w:t>7 y 8 de octubre de 1999- Santa Rosa. Asistente</w:t>
              <w:br/>
              <w:br/>
              <w:t>Jornada – Liquidación de sueldos y  Jornales. EDG - Buenos Aires –Septiembre 1996. Asistente</w:t>
              <w:br/>
            </w:r>
          </w:p>
        </w:tc>
      </w:tr>
      <w:tr>
        <w:trPr>
          <w:trHeight w:val="660" w:hRule="atLeast"/>
        </w:trPr>
        <w:tc>
          <w:tcPr>
            <w:tcW w:w="9697"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 xml:space="preserve">CARGO ACTUAL: </w:t>
            </w:r>
            <w:r>
              <w:rPr>
                <w:rFonts w:eastAsia="Century Gothic" w:cs="Century Gothic" w:ascii="Century Gothic" w:hAnsi="Century Gothic"/>
                <w:sz w:val="20"/>
                <w:szCs w:val="20"/>
              </w:rPr>
              <w:t xml:space="preserve"> Ayudante de Primera Simple en Gestión de RRHH</w:t>
              <w:br/>
            </w:r>
          </w:p>
        </w:tc>
      </w:tr>
      <w:tr>
        <w:trPr>
          <w:trHeight w:val="580" w:hRule="atLeast"/>
        </w:trPr>
        <w:tc>
          <w:tcPr>
            <w:tcW w:w="9697"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 xml:space="preserve">ANTECEDENTES EN DOCENCIA </w:t>
            </w:r>
          </w:p>
          <w:p>
            <w:pPr>
              <w:pStyle w:val="Normal"/>
              <w:numPr>
                <w:ilvl w:val="0"/>
                <w:numId w:val="9"/>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b/>
                <w:sz w:val="20"/>
                <w:szCs w:val="20"/>
              </w:rPr>
              <w:t xml:space="preserve">Ayudante de Primera Simple </w:t>
            </w:r>
            <w:r>
              <w:rPr>
                <w:rFonts w:eastAsia="Century Gothic" w:cs="Century Gothic" w:ascii="Century Gothic" w:hAnsi="Century Gothic"/>
                <w:sz w:val="20"/>
                <w:szCs w:val="20"/>
              </w:rPr>
              <w:br/>
              <w:t>UNLPam – Facultad de Ingeniería Industrial</w:t>
              <w:br/>
            </w:r>
            <w:r>
              <w:rPr>
                <w:rFonts w:eastAsia="Century Gothic" w:cs="Century Gothic" w:ascii="Century Gothic" w:hAnsi="Century Gothic"/>
                <w:b/>
                <w:sz w:val="20"/>
                <w:szCs w:val="20"/>
              </w:rPr>
              <w:t xml:space="preserve">Gestión de los Recursos Humanos </w:t>
            </w:r>
            <w:r>
              <w:rPr>
                <w:rFonts w:eastAsia="Century Gothic" w:cs="Century Gothic" w:ascii="Century Gothic" w:hAnsi="Century Gothic"/>
                <w:sz w:val="20"/>
                <w:szCs w:val="20"/>
              </w:rPr>
              <w:t xml:space="preserve">- Nombrada desde Agosto de 2014 </w:t>
            </w:r>
          </w:p>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numPr>
                <w:ilvl w:val="0"/>
                <w:numId w:val="3"/>
              </w:numPr>
              <w:spacing w:before="0" w:after="0"/>
              <w:ind w:left="720" w:right="0" w:hanging="360"/>
              <w:contextualSpacing/>
              <w:rPr>
                <w:rFonts w:ascii="Century Gothic" w:hAnsi="Century Gothic" w:eastAsia="Century Gothic" w:cs="Century Gothic"/>
                <w:sz w:val="20"/>
                <w:szCs w:val="20"/>
                <w:u w:val="none"/>
              </w:rPr>
            </w:pPr>
            <w:r>
              <w:rPr>
                <w:rFonts w:eastAsia="Century Gothic" w:cs="Century Gothic" w:ascii="Century Gothic" w:hAnsi="Century Gothic"/>
                <w:b/>
                <w:sz w:val="20"/>
                <w:szCs w:val="20"/>
              </w:rPr>
              <w:t>Ayudante de Primera Simple</w:t>
            </w:r>
            <w:r>
              <w:rPr>
                <w:rFonts w:eastAsia="Century Gothic" w:cs="Century Gothic" w:ascii="Century Gothic" w:hAnsi="Century Gothic"/>
                <w:sz w:val="20"/>
                <w:szCs w:val="20"/>
              </w:rPr>
              <w:t xml:space="preserve"> </w:t>
              <w:br/>
              <w:t>UNLPam – Facultad de Ciencias Económicas y Jurídicas</w:t>
              <w:br/>
            </w:r>
            <w:r>
              <w:rPr>
                <w:rFonts w:eastAsia="Century Gothic" w:cs="Century Gothic" w:ascii="Century Gothic" w:hAnsi="Century Gothic"/>
                <w:b/>
                <w:sz w:val="20"/>
                <w:szCs w:val="20"/>
              </w:rPr>
              <w:t>Dirección General</w:t>
            </w:r>
            <w:r>
              <w:rPr>
                <w:rFonts w:eastAsia="Century Gothic" w:cs="Century Gothic" w:ascii="Century Gothic" w:hAnsi="Century Gothic"/>
                <w:sz w:val="20"/>
                <w:szCs w:val="20"/>
              </w:rPr>
              <w:t xml:space="preserve"> - Nombrada desde en Diciembre de 2014 </w:t>
            </w:r>
          </w:p>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numPr>
                <w:ilvl w:val="0"/>
                <w:numId w:val="3"/>
              </w:numPr>
              <w:spacing w:before="0" w:after="0"/>
              <w:ind w:left="720" w:right="0" w:hanging="360"/>
              <w:contextualSpacing/>
              <w:rPr/>
            </w:pPr>
            <w:r>
              <w:rPr>
                <w:rFonts w:eastAsia="Century Gothic" w:cs="Century Gothic" w:ascii="Century Gothic" w:hAnsi="Century Gothic"/>
                <w:sz w:val="20"/>
                <w:szCs w:val="20"/>
              </w:rPr>
              <w:t xml:space="preserve">Ayudante “Ad Honorem” de la Cátedra de Comercialización–Prof. Pablo Aristizabal – Facultad de Cs Económicas- UBA. Años 1997 y 1998 – Buenos Aires </w:t>
              <w:br/>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t>ANTECEDENTES LABORALES (relacionados con el proyecto)</w:t>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p>
            <w:pPr>
              <w:pStyle w:val="Normal"/>
              <w:spacing w:before="0" w:after="0"/>
              <w:rPr/>
            </w:pPr>
            <w:r>
              <w:rPr>
                <w:rFonts w:eastAsia="Century Gothic" w:cs="Century Gothic" w:ascii="Century Gothic" w:hAnsi="Century Gothic"/>
                <w:b/>
                <w:sz w:val="20"/>
                <w:szCs w:val="20"/>
              </w:rPr>
              <w:t>Diagnosis</w:t>
            </w:r>
            <w:r>
              <w:rPr>
                <w:rFonts w:eastAsia="Century Gothic" w:cs="Century Gothic" w:ascii="Century Gothic" w:hAnsi="Century Gothic"/>
                <w:sz w:val="20"/>
                <w:szCs w:val="20"/>
              </w:rPr>
              <w:t xml:space="preserve"> – Santa Rosa – La Pampa</w:t>
              <w:br/>
              <w:t>Rubro Salud: Diagnóstico por Imágenes - Actual (1999-2015)</w:t>
              <w:br/>
            </w:r>
            <w:r>
              <w:rPr>
                <w:rFonts w:eastAsia="Century Gothic" w:cs="Century Gothic" w:ascii="Century Gothic" w:hAnsi="Century Gothic"/>
                <w:b/>
                <w:sz w:val="20"/>
                <w:szCs w:val="20"/>
              </w:rPr>
              <w:t>Puesto actual: Presidente</w:t>
            </w:r>
            <w:r>
              <w:rPr>
                <w:rFonts w:eastAsia="Century Gothic" w:cs="Century Gothic" w:ascii="Century Gothic" w:hAnsi="Century Gothic"/>
                <w:sz w:val="20"/>
                <w:szCs w:val="20"/>
              </w:rPr>
              <w:br/>
              <w:t>Puestos que he ejercido y coordino: Responsable de Calidad – Coordinador de Área - Responsable de RRHH – Gerente General</w:t>
              <w:br/>
              <w:br/>
              <w:t xml:space="preserve">Desarrollo integral de políticas y estrategias de la empresa relacionadas con Recursos Humanos, Calidad y con la dirección de la empresa. </w:t>
              <w:br/>
              <w:br/>
              <w:t xml:space="preserve">Responsable del área de Recursos Humanos. Reclutamiento y selección del personal. Inducción. Confección de perfiles y descripción de puestos. Desarrollo de proyectos de capacitación. Desarrollo de evaluación de desempeño. Organización y control del sistema de sueldos y honorarios. Desarrollo de políticas de beneficios. Resolución de conflictos. Elaboración de normas para el personal. Desarrollo de cronogramas de trabajo. Control de ausentismo. Negociación efectiva ante desvinculaciones. Relevamiento de clima organizacional. Producción de informes y confección de estadísticas e índices para la dirección.  </w:t>
              <w:br/>
              <w:br/>
              <w:t xml:space="preserve">Supervisión de sectores administrativos. </w:t>
              <w:br/>
              <w:br/>
              <w:t xml:space="preserve">Elaboración y seguimiento del presupuesto. Análisis del flujo de ingresos y egresos. Análisis de los resultados de gestión. </w:t>
              <w:br/>
              <w:t xml:space="preserve">Responsable de Calidad de la empresa: desarrollo y seguimiento del manual de calidad, procedimientos generales y especificaciones. Auditor Líder en auditorías internas. Coordinación del equipo de calidad de la empresa. Desarrollo y seguimiento del sistema de novedades y no conformidades. Implementación de acciones correctivas.  </w:t>
              <w:br/>
              <w:t xml:space="preserve">Generación de Imagen institucional. </w:t>
              <w:br/>
              <w:t xml:space="preserve">Coordinación de actividades de RSE. Actualmente: proyecto de capacitación en colegios secundarios para la prevención del cáncer de mama, proyecto de capacitación para sectores de bajos recursos prevención de cáncer de colon. </w:t>
              <w:br/>
            </w:r>
            <w:r>
              <w:rPr>
                <w:rFonts w:eastAsia="Century Gothic" w:cs="Century Gothic" w:ascii="Century Gothic" w:hAnsi="Century Gothic"/>
                <w:b/>
                <w:sz w:val="20"/>
                <w:szCs w:val="20"/>
              </w:rPr>
              <w:t xml:space="preserve">La Yunta </w:t>
            </w:r>
            <w:r>
              <w:rPr>
                <w:rFonts w:eastAsia="Century Gothic" w:cs="Century Gothic" w:ascii="Century Gothic" w:hAnsi="Century Gothic"/>
                <w:sz w:val="20"/>
                <w:szCs w:val="20"/>
              </w:rPr>
              <w:t>– Trenque Lauquen</w:t>
              <w:br/>
              <w:t>Rubro Agropecuario - (2013- Agosto 2015)</w:t>
              <w:br/>
              <w:t>Administración</w:t>
              <w:br/>
            </w:r>
            <w:r>
              <w:rPr>
                <w:rFonts w:eastAsia="Century Gothic" w:cs="Century Gothic" w:ascii="Century Gothic" w:hAnsi="Century Gothic"/>
                <w:b/>
                <w:sz w:val="20"/>
                <w:szCs w:val="20"/>
              </w:rPr>
              <w:t xml:space="preserve">Istmo Consultores </w:t>
            </w:r>
            <w:r>
              <w:rPr>
                <w:rFonts w:eastAsia="Century Gothic" w:cs="Century Gothic" w:ascii="Century Gothic" w:hAnsi="Century Gothic"/>
                <w:sz w:val="20"/>
                <w:szCs w:val="20"/>
              </w:rPr>
              <w:t>– Santa Rosa – La Pampa</w:t>
              <w:br/>
              <w:t>Consultoría Externa para Empresas Pymes. 1999 a 2002</w:t>
              <w:br/>
            </w:r>
          </w:p>
        </w:tc>
      </w:tr>
      <w:tr>
        <w:trPr>
          <w:trHeight w:val="340" w:hRule="atLeast"/>
        </w:trPr>
        <w:tc>
          <w:tcPr>
            <w:tcW w:w="9697"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ANTECEDENTES EN INVESTIGACION</w:t>
            </w:r>
            <w:r>
              <w:rPr>
                <w:rFonts w:eastAsia="Century Gothic" w:cs="Century Gothic" w:ascii="Century Gothic" w:hAnsi="Century Gothic"/>
                <w:sz w:val="20"/>
                <w:szCs w:val="20"/>
              </w:rPr>
              <w:t xml:space="preserve"> (Mencionar brevemente)</w:t>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tc>
      </w:tr>
      <w:tr>
        <w:trPr>
          <w:trHeight w:val="580" w:hRule="atLeast"/>
        </w:trPr>
        <w:tc>
          <w:tcPr>
            <w:tcW w:w="9697"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sz w:val="20"/>
                <w:szCs w:val="20"/>
              </w:rPr>
            </w:pPr>
            <w:r>
              <w:rPr>
                <w:rFonts w:eastAsia="Century Gothic" w:cs="Century Gothic" w:ascii="Century Gothic" w:hAnsi="Century Gothic"/>
                <w:b/>
                <w:sz w:val="20"/>
                <w:szCs w:val="20"/>
                <w:u w:val="single"/>
              </w:rPr>
              <w:t xml:space="preserve">ANTECEDENTES EN GESTIÓN UNIVERSITARIA </w:t>
            </w:r>
            <w:r>
              <w:rPr>
                <w:rFonts w:eastAsia="Century Gothic" w:cs="Century Gothic" w:ascii="Century Gothic" w:hAnsi="Century Gothic"/>
                <w:sz w:val="20"/>
                <w:szCs w:val="20"/>
              </w:rPr>
              <w:t>(Mencionar brevemente)</w:t>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tc>
      </w:tr>
      <w:tr>
        <w:trPr>
          <w:trHeight w:val="440" w:hRule="atLeast"/>
        </w:trPr>
        <w:tc>
          <w:tcPr>
            <w:tcW w:w="9697" w:type="dxa"/>
            <w:gridSpan w:val="1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pPr>
            <w:r>
              <w:rPr>
                <w:rFonts w:eastAsia="Century Gothic" w:cs="Century Gothic" w:ascii="Century Gothic" w:hAnsi="Century Gothic"/>
                <w:b/>
                <w:sz w:val="20"/>
                <w:szCs w:val="20"/>
                <w:u w:val="single"/>
              </w:rPr>
              <w:t>ANTECEDENTES EN EXTENSION UNIVERSITARIA</w:t>
            </w:r>
            <w:r>
              <w:rPr>
                <w:rFonts w:eastAsia="Century Gothic" w:cs="Century Gothic" w:ascii="Century Gothic" w:hAnsi="Century Gothic"/>
                <w:sz w:val="20"/>
                <w:szCs w:val="20"/>
              </w:rPr>
              <w:t xml:space="preserve">  </w:t>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Formación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color w:val="0000FF"/>
                <w:sz w:val="20"/>
                <w:szCs w:val="20"/>
                <w:u w:val="single"/>
              </w:rPr>
            </w:pPr>
            <w:r>
              <w:rPr>
                <w:rFonts w:eastAsia="Century Gothic" w:cs="Century Gothic" w:ascii="Century Gothic" w:hAnsi="Century Gothic"/>
                <w:b/>
                <w:color w:val="0000FF"/>
                <w:sz w:val="20"/>
                <w:szCs w:val="20"/>
                <w:u w:val="single"/>
              </w:rPr>
            </w:r>
          </w:p>
          <w:p>
            <w:pPr>
              <w:pStyle w:val="Normal"/>
              <w:spacing w:before="0" w:after="0"/>
              <w:rPr>
                <w:rFonts w:ascii="Century Gothic" w:hAnsi="Century Gothic" w:eastAsia="Century Gothic" w:cs="Century Gothic"/>
                <w:b/>
                <w:b/>
                <w:sz w:val="20"/>
                <w:szCs w:val="20"/>
                <w:u w:val="single"/>
              </w:rPr>
            </w:pPr>
            <w:r>
              <w:rPr>
                <w:rFonts w:eastAsia="Century Gothic" w:cs="Century Gothic" w:ascii="Century Gothic" w:hAnsi="Century Gothic"/>
                <w:b/>
                <w:sz w:val="20"/>
                <w:szCs w:val="20"/>
                <w:u w:val="single"/>
              </w:rP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Participación en Acciones de Extensión (Actividades, Proyectos, Programas) y/o de Vinculación Tecnológica</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 Atención de Calidad al Ciudadano</w:t>
            </w:r>
          </w:p>
          <w:p>
            <w:pPr>
              <w:pStyle w:val="Normal"/>
              <w:spacing w:before="0" w:after="0"/>
              <w:rPr/>
            </w:pPr>
            <w:r>
              <w:rPr>
                <w:rFonts w:eastAsia="Century Gothic" w:cs="Century Gothic" w:ascii="Century Gothic" w:hAnsi="Century Gothic"/>
                <w:sz w:val="20"/>
                <w:szCs w:val="20"/>
              </w:rPr>
              <w:t>Organizado por Extensión Universitaria - FCJyE UNLPam</w:t>
            </w:r>
            <w:r>
              <w:rPr>
                <w:rFonts w:eastAsia="Century Gothic" w:cs="Century Gothic" w:ascii="Century Gothic" w:hAnsi="Century Gothic"/>
                <w:b/>
                <w:sz w:val="20"/>
                <w:szCs w:val="20"/>
              </w:rPr>
              <w:br/>
            </w:r>
            <w:r>
              <w:rPr>
                <w:rFonts w:eastAsia="Century Gothic" w:cs="Century Gothic" w:ascii="Century Gothic" w:hAnsi="Century Gothic"/>
                <w:sz w:val="20"/>
                <w:szCs w:val="20"/>
              </w:rPr>
              <w:t>Dirigido al personal de la Dirección General del Registro Civil y Capacidad de las Personas de la provincia de La Pampa</w:t>
              <w:br/>
              <w:t>Disertante</w:t>
              <w:br/>
              <w:t>Jornada 4 de Agosto 2016 en General Acha – La Pampa</w:t>
              <w:br/>
              <w:t>Jornada 3 de Agosto 2016 en Realicó – La Pampa</w:t>
              <w:br/>
              <w:t>Jornada 28 de Julio 2016 en Santa Rosa – La Pampa</w:t>
              <w:br/>
              <w:t xml:space="preserve">- </w:t>
            </w:r>
            <w:r>
              <w:rPr>
                <w:rFonts w:eastAsia="Century Gothic" w:cs="Century Gothic" w:ascii="Century Gothic" w:hAnsi="Century Gothic"/>
                <w:b/>
                <w:sz w:val="20"/>
                <w:szCs w:val="20"/>
              </w:rPr>
              <w:t xml:space="preserve">Recursos Humanos llevados a la práctica en la Pequeña Empresa </w:t>
            </w:r>
          </w:p>
          <w:p>
            <w:pPr>
              <w:pStyle w:val="Normal"/>
              <w:spacing w:before="0" w:after="0"/>
              <w:rPr/>
            </w:pPr>
            <w:r>
              <w:rPr>
                <w:rFonts w:eastAsia="Century Gothic" w:cs="Century Gothic" w:ascii="Century Gothic" w:hAnsi="Century Gothic"/>
                <w:sz w:val="20"/>
                <w:szCs w:val="20"/>
              </w:rPr>
              <w:t>Organizado por Extensión Universitaria - FCJyE UNLPam</w:t>
            </w:r>
            <w:r>
              <w:rPr>
                <w:rFonts w:eastAsia="Century Gothic" w:cs="Century Gothic" w:ascii="Century Gothic" w:hAnsi="Century Gothic"/>
                <w:b/>
                <w:sz w:val="20"/>
                <w:szCs w:val="20"/>
              </w:rPr>
              <w:br/>
            </w:r>
            <w:r>
              <w:rPr>
                <w:rFonts w:eastAsia="Century Gothic" w:cs="Century Gothic" w:ascii="Century Gothic" w:hAnsi="Century Gothic"/>
                <w:sz w:val="20"/>
                <w:szCs w:val="20"/>
              </w:rPr>
              <w:t>Disertante</w:t>
              <w:br/>
              <w:t>Curso UNLPam – Agosto – Noviembre 2014 – 22 horas</w:t>
              <w:br/>
              <w:t>Curso UNLPam – Agosto – Octubre 2013 – 23 horas</w:t>
              <w:br/>
              <w:t xml:space="preserve">- </w:t>
            </w:r>
            <w:r>
              <w:rPr>
                <w:rFonts w:eastAsia="Century Gothic" w:cs="Century Gothic" w:ascii="Century Gothic" w:hAnsi="Century Gothic"/>
                <w:b/>
                <w:sz w:val="20"/>
                <w:szCs w:val="20"/>
              </w:rPr>
              <w:t>Recursos Humanos para la Pequeña Empresa</w:t>
            </w:r>
          </w:p>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sz w:val="20"/>
                <w:szCs w:val="20"/>
              </w:rPr>
              <w:t>Organizado por Extensión Universitaria - FCJyE UNLPam</w:t>
              <w:br/>
              <w:t>Expositora – Charla Abierta</w:t>
              <w:br/>
              <w:t>Jornada UNLPam 2012</w:t>
            </w:r>
            <w:r>
              <w:rPr>
                <w:rFonts w:eastAsia="Century Gothic" w:cs="Century Gothic" w:ascii="Century Gothic" w:hAnsi="Century Gothic"/>
                <w:b/>
                <w:sz w:val="20"/>
                <w:szCs w:val="20"/>
              </w:rPr>
              <w:b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Dirección de Acciones de Extensión (Actividades, Proyectos, Programas).</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Codirección de Acciones de Extensión (Actividades, Proyectos, Programas).</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Evaluación de Actividades Extensionistas</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Publicaciones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Ponencias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r>
        <w:trPr>
          <w:trHeight w:val="340" w:hRule="atLeast"/>
        </w:trPr>
        <w:tc>
          <w:tcPr>
            <w:tcW w:w="3681"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2"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t>Gestión en Extensión</w:t>
            </w:r>
          </w:p>
        </w:tc>
        <w:tc>
          <w:tcPr>
            <w:tcW w:w="60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right w:w="108" w:type="dxa"/>
            </w:tcMar>
            <w:vAlign w:val="center"/>
          </w:tcPr>
          <w:p>
            <w:pPr>
              <w:pStyle w:val="Normal"/>
              <w:spacing w:before="0" w:after="0"/>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bl>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sz w:val="20"/>
          <w:szCs w:val="20"/>
        </w:rPr>
      </w:r>
    </w:p>
    <w:p>
      <w:pPr>
        <w:pStyle w:val="Normal"/>
        <w:spacing w:before="0" w:after="0"/>
        <w:rPr>
          <w:rFonts w:ascii="Century Gothic" w:hAnsi="Century Gothic" w:eastAsia="Century Gothic" w:cs="Century Gothic"/>
          <w:b/>
          <w:b/>
          <w:sz w:val="20"/>
          <w:szCs w:val="20"/>
        </w:rPr>
      </w:pPr>
      <w:r>
        <w:rPr/>
      </w:r>
      <w:r>
        <w:br w:type="page"/>
      </w:r>
    </w:p>
    <w:p>
      <w:pPr>
        <w:pStyle w:val="Normal"/>
        <w:spacing w:before="0" w:after="0"/>
        <w:rPr/>
      </w:pPr>
      <w:r>
        <w:rPr>
          <w:rFonts w:eastAsia="Century Gothic" w:cs="Century Gothic" w:ascii="Century Gothic" w:hAnsi="Century Gothic"/>
          <w:b/>
          <w:sz w:val="20"/>
          <w:szCs w:val="20"/>
        </w:rPr>
        <w:t xml:space="preserve">17. Informe de Seguridad e Higiene </w:t>
      </w:r>
      <w:r>
        <w:rPr>
          <w:rFonts w:eastAsia="Century Gothic" w:cs="Century Gothic" w:ascii="Century Gothic" w:hAnsi="Century Gothic"/>
          <w:sz w:val="20"/>
          <w:szCs w:val="20"/>
        </w:rPr>
        <w:t>(emitido por el responsable de Seguridad e Higiene de la Facultad de Ingeniería UNLPam)</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21"/>
        <w:tblW w:w="9214" w:type="dxa"/>
        <w:jc w:val="left"/>
        <w:tblInd w:w="-1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214"/>
      </w:tblGrid>
      <w:tr>
        <w:trPr>
          <w:trHeight w:val="980" w:hRule="atLeast"/>
        </w:trPr>
        <w:tc>
          <w:tcPr>
            <w:tcW w:w="92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val="false"/>
                <w:bCs w:val="false"/>
                <w:sz w:val="20"/>
                <w:szCs w:val="20"/>
              </w:rPr>
              <w:t>Las actividades previstas no presenta riesgo  alguno en Seguridad e Higiene para su las personas responsables de su ejecución</w:t>
            </w:r>
          </w:p>
        </w:tc>
      </w:tr>
    </w:tbl>
    <w:p>
      <w:pPr>
        <w:pStyle w:val="Normal"/>
        <w:spacing w:before="0" w:after="0"/>
        <w:jc w:val="both"/>
        <w:rPr>
          <w:rFonts w:ascii="Century Gothic" w:hAnsi="Century Gothic" w:eastAsia="Century Gothic" w:cs="Century Gothic"/>
          <w:sz w:val="20"/>
          <w:szCs w:val="20"/>
        </w:rPr>
      </w:pPr>
      <w:r>
        <w:rPr>
          <w:rFonts w:eastAsia="Century Gothic" w:cs="Century Gothic" w:ascii="Century Gothic" w:hAnsi="Century Gothic"/>
          <w:b/>
          <w:sz w:val="20"/>
          <w:szCs w:val="20"/>
        </w:rPr>
        <w:t xml:space="preserve">18. Seguros </w:t>
      </w:r>
      <w:r>
        <w:rPr>
          <w:rFonts w:eastAsia="Century Gothic" w:cs="Century Gothic" w:ascii="Century Gothic" w:hAnsi="Century Gothic"/>
          <w:sz w:val="20"/>
          <w:szCs w:val="20"/>
        </w:rPr>
        <w:t>Realizar descripción de las necesidades de contratación de seguros y tipo del mismo (responsabilidad civil, contra todo riesgo, de automotores.)</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bl>
      <w:tblPr>
        <w:tblStyle w:val="Table22"/>
        <w:tblW w:w="9214" w:type="dxa"/>
        <w:jc w:val="left"/>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10" w:type="dxa"/>
          <w:bottom w:w="0" w:type="dxa"/>
          <w:right w:w="108" w:type="dxa"/>
        </w:tblCellMar>
        <w:tblLook w:val="0000"/>
      </w:tblPr>
      <w:tblGrid>
        <w:gridCol w:w="9214"/>
      </w:tblGrid>
      <w:tr>
        <w:trPr>
          <w:trHeight w:val="940" w:hRule="atLeast"/>
        </w:trPr>
        <w:tc>
          <w:tcPr>
            <w:tcW w:w="92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10" w:type="dxa"/>
            </w:tcMa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val="false"/>
                <w:bCs w:val="false"/>
                <w:sz w:val="20"/>
                <w:szCs w:val="20"/>
              </w:rPr>
              <w:t xml:space="preserve">Las visitas a empresas estarán cubiertas por el seguro vigente en la facultad para docentes y estudiantes. </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tc>
      </w:tr>
    </w:tbl>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Conformidad de la totalidad de los integrantes del Programa/Proyecto/Acción</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 </w:t>
      </w:r>
    </w:p>
    <w:tbl>
      <w:tblPr>
        <w:tblStyle w:val="Table23"/>
        <w:tblW w:w="9237" w:type="dxa"/>
        <w:jc w:val="left"/>
        <w:tblInd w:w="-1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00"/>
      </w:tblPr>
      <w:tblGrid>
        <w:gridCol w:w="3425"/>
        <w:gridCol w:w="2268"/>
        <w:gridCol w:w="3544"/>
      </w:tblGrid>
      <w:tr>
        <w:trPr>
          <w:trHeight w:val="480" w:hRule="atLeast"/>
        </w:trPr>
        <w:tc>
          <w:tcPr>
            <w:tcW w:w="92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center"/>
          </w:tcPr>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DENOMINACIÓN: </w:t>
            </w:r>
          </w:p>
        </w:tc>
      </w:tr>
      <w:tr>
        <w:trPr>
          <w:trHeight w:val="480" w:hRule="atLeast"/>
        </w:trPr>
        <w:tc>
          <w:tcPr>
            <w:tcW w:w="3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Apellido y Nombre</w:t>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Carácter/Cargo</w:t>
            </w:r>
          </w:p>
        </w:tc>
        <w:tc>
          <w:tcPr>
            <w:tcW w:w="3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b/>
                <w:b/>
                <w:sz w:val="20"/>
                <w:szCs w:val="20"/>
              </w:rPr>
            </w:pPr>
            <w:r>
              <w:rPr>
                <w:rFonts w:eastAsia="Century Gothic" w:cs="Century Gothic" w:ascii="Century Gothic" w:hAnsi="Century Gothic"/>
                <w:b/>
                <w:sz w:val="20"/>
                <w:szCs w:val="20"/>
              </w:rPr>
              <w:t>Firma Conforme</w:t>
            </w:r>
          </w:p>
        </w:tc>
      </w:tr>
      <w:tr>
        <w:trPr>
          <w:trHeight w:val="540" w:hRule="atLeast"/>
        </w:trPr>
        <w:tc>
          <w:tcPr>
            <w:tcW w:w="3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pPr>
            <w:r>
              <w:rPr>
                <w:rFonts w:eastAsia="Century Gothic" w:cs="Century Gothic" w:ascii="Century Gothic" w:hAnsi="Century Gothic"/>
                <w:sz w:val="20"/>
                <w:szCs w:val="20"/>
              </w:rPr>
              <w:t>Berruete, Mariel Olga </w:t>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Docente</w:t>
            </w:r>
          </w:p>
        </w:tc>
        <w:tc>
          <w:tcPr>
            <w:tcW w:w="3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r>
      <w:tr>
        <w:trPr>
          <w:trHeight w:val="540" w:hRule="atLeast"/>
        </w:trPr>
        <w:tc>
          <w:tcPr>
            <w:tcW w:w="3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Giunta Magali</w:t>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3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r>
      <w:tr>
        <w:trPr>
          <w:trHeight w:val="540" w:hRule="atLeast"/>
        </w:trPr>
        <w:tc>
          <w:tcPr>
            <w:tcW w:w="3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pPr>
            <w:r>
              <w:rPr>
                <w:rFonts w:eastAsia="Century Gothic" w:cs="Century Gothic" w:ascii="Century Gothic" w:hAnsi="Century Gothic"/>
                <w:sz w:val="20"/>
                <w:szCs w:val="20"/>
              </w:rPr>
              <w:t>Yani Carolina</w:t>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3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r>
      <w:tr>
        <w:trPr>
          <w:trHeight w:val="540" w:hRule="atLeast"/>
        </w:trPr>
        <w:tc>
          <w:tcPr>
            <w:tcW w:w="3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Torres Nicolas</w:t>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3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r>
      <w:tr>
        <w:trPr>
          <w:trHeight w:val="540" w:hRule="atLeast"/>
        </w:trPr>
        <w:tc>
          <w:tcPr>
            <w:tcW w:w="34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pPr>
            <w:r>
              <w:rPr>
                <w:rFonts w:eastAsia="Century Gothic" w:cs="Century Gothic" w:ascii="Century Gothic" w:hAnsi="Century Gothic"/>
                <w:sz w:val="20"/>
                <w:szCs w:val="20"/>
              </w:rPr>
              <w:t> </w:t>
            </w:r>
            <w:r>
              <w:rPr>
                <w:rFonts w:eastAsia="Century Gothic" w:cs="Century Gothic" w:ascii="Century Gothic" w:hAnsi="Century Gothic"/>
                <w:sz w:val="20"/>
                <w:szCs w:val="20"/>
              </w:rPr>
              <w:t>Anconetani Luis</w:t>
            </w:r>
          </w:p>
        </w:tc>
        <w:tc>
          <w:tcPr>
            <w:tcW w:w="22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c>
          <w:tcPr>
            <w:tcW w:w="35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tcMar>
              <w:left w:w="108" w:type="dxa"/>
            </w:tcMar>
            <w:vAlign w:val="bottom"/>
          </w:tcPr>
          <w:p>
            <w:pPr>
              <w:pStyle w:val="Normal"/>
              <w:spacing w:before="0" w:after="0"/>
              <w:jc w:val="center"/>
              <w:rPr>
                <w:rFonts w:ascii="Century Gothic" w:hAnsi="Century Gothic" w:eastAsia="Century Gothic" w:cs="Century Gothic"/>
                <w:sz w:val="20"/>
                <w:szCs w:val="20"/>
              </w:rPr>
            </w:pPr>
            <w:r>
              <w:rPr>
                <w:rFonts w:eastAsia="Century Gothic" w:cs="Century Gothic" w:ascii="Century Gothic" w:hAnsi="Century Gothic"/>
                <w:sz w:val="20"/>
                <w:szCs w:val="20"/>
              </w:rPr>
              <w:t> </w:t>
            </w:r>
          </w:p>
        </w:tc>
      </w:tr>
    </w:tbl>
    <w:p>
      <w:pPr>
        <w:pStyle w:val="Normal"/>
        <w:spacing w:before="0" w:after="0"/>
        <w:jc w:val="right"/>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t xml:space="preserve">FECHA: </w:t>
      </w:r>
    </w:p>
    <w:p>
      <w:pPr>
        <w:pStyle w:val="Normal"/>
        <w:spacing w:before="0" w:after="0"/>
        <w:jc w:val="both"/>
        <w:rPr>
          <w:rFonts w:ascii="Century Gothic" w:hAnsi="Century Gothic" w:eastAsia="Century Gothic" w:cs="Century Gothic"/>
          <w:b/>
          <w:b/>
          <w:sz w:val="20"/>
          <w:szCs w:val="20"/>
        </w:rPr>
      </w:pPr>
      <w:r>
        <w:rPr>
          <w:rFonts w:eastAsia="Century Gothic" w:cs="Century Gothic" w:ascii="Century Gothic" w:hAnsi="Century Gothic"/>
          <w:b/>
          <w:sz w:val="20"/>
          <w:szCs w:val="20"/>
        </w:rPr>
      </w:r>
    </w:p>
    <w:p>
      <w:pPr>
        <w:pStyle w:val="Normal"/>
        <w:spacing w:before="0" w:after="0"/>
        <w:jc w:val="right"/>
        <w:rPr>
          <w:rFonts w:ascii="Century Gothic" w:hAnsi="Century Gothic" w:eastAsia="Century Gothic" w:cs="Century Gothic"/>
          <w:b/>
          <w:b/>
          <w:smallCaps/>
          <w:sz w:val="20"/>
          <w:szCs w:val="20"/>
        </w:rPr>
      </w:pPr>
      <w:r>
        <w:rPr>
          <w:rFonts w:eastAsia="Century Gothic" w:cs="Century Gothic" w:ascii="Century Gothic" w:hAnsi="Century Gothic"/>
          <w:b/>
          <w:sz w:val="20"/>
          <w:szCs w:val="20"/>
        </w:rPr>
        <w:t>Esta presentación tiene el carácter de declaración jurada.</w:t>
      </w:r>
    </w:p>
    <w:p>
      <w:pPr>
        <w:pStyle w:val="Normal"/>
        <w:spacing w:before="0" w:after="0"/>
        <w:jc w:val="center"/>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r>
    </w:p>
    <w:p>
      <w:pPr>
        <w:pStyle w:val="Normal"/>
        <w:spacing w:before="0" w:after="0"/>
        <w:jc w:val="center"/>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r>
    </w:p>
    <w:p>
      <w:pPr>
        <w:pStyle w:val="Normal"/>
        <w:spacing w:before="0" w:after="0"/>
        <w:jc w:val="center"/>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r>
    </w:p>
    <w:p>
      <w:pPr>
        <w:pStyle w:val="Normal"/>
        <w:spacing w:before="0" w:after="0"/>
        <w:jc w:val="center"/>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r>
    </w:p>
    <w:p>
      <w:pPr>
        <w:pStyle w:val="Normal"/>
        <w:spacing w:before="0" w:after="0"/>
        <w:jc w:val="center"/>
        <w:rPr>
          <w:rFonts w:ascii="Century Gothic" w:hAnsi="Century Gothic" w:eastAsia="Century Gothic" w:cs="Century Gothic"/>
          <w:b/>
          <w:b/>
          <w:smallCaps/>
          <w:sz w:val="20"/>
          <w:szCs w:val="20"/>
        </w:rPr>
      </w:pPr>
      <w:r>
        <w:rPr>
          <w:rFonts w:eastAsia="Century Gothic" w:cs="Century Gothic" w:ascii="Century Gothic" w:hAnsi="Century Gothic"/>
          <w:b/>
          <w:smallCaps/>
          <w:sz w:val="20"/>
          <w:szCs w:val="20"/>
        </w:rPr>
      </w:r>
    </w:p>
    <w:p>
      <w:pPr>
        <w:pStyle w:val="Normal"/>
        <w:spacing w:before="0" w:after="0"/>
        <w:rPr/>
      </w:pPr>
      <w:r>
        <w:rPr/>
      </w:r>
    </w:p>
    <w:sectPr>
      <w:headerReference w:type="default" r:id="rId2"/>
      <w:footerReference w:type="default" r:id="rId3"/>
      <w:type w:val="nextPage"/>
      <w:pgSz w:w="12240" w:h="15840"/>
      <w:pgMar w:left="1701" w:right="1701" w:header="0" w:top="1417" w:footer="1417" w:bottom="1931"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entury Gothic">
    <w:charset w:val="01"/>
    <w:family w:val="roman"/>
    <w:pitch w:val="variable"/>
  </w:font>
  <w:font w:name="Liberation Sans">
    <w:altName w:val="Arial"/>
    <w:charset w:val="01"/>
    <w:family w:val="swiss"/>
    <w:pitch w:val="variable"/>
  </w:font>
  <w:font w:name="Georgi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419" w:leader="none"/>
        <w:tab w:val="right" w:pos="8838" w:leader="none"/>
      </w:tabs>
      <w:spacing w:lineRule="auto" w:line="240" w:before="708" w:after="0"/>
      <w:rPr/>
    </w:pPr>
    <w:r>
      <w:rPr/>
      <w:drawing>
        <wp:inline distT="0" distB="0" distL="0" distR="0">
          <wp:extent cx="5400675" cy="1009650"/>
          <wp:effectExtent l="0" t="0" r="0" b="0"/>
          <wp:docPr id="1" name="Imagen1" descr="Encabezad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Encabezado 2016.jpg"/>
                  <pic:cNvPicPr>
                    <a:picLocks noChangeAspect="1" noChangeArrowheads="1"/>
                  </pic:cNvPicPr>
                </pic:nvPicPr>
                <pic:blipFill>
                  <a:blip r:embed="rId1"/>
                  <a:stretch>
                    <a:fillRect/>
                  </a:stretch>
                </pic:blipFill>
                <pic:spPr bwMode="auto">
                  <a:xfrm>
                    <a:off x="0" y="0"/>
                    <a:ext cx="5400675" cy="10096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32"/>
        <w:b/>
        <w:szCs w:val="32"/>
        <w:rFonts w:eastAsia="Arial" w:cs="Arial"/>
        <w:color w:val="FFFFFF"/>
      </w:rPr>
    </w:lvl>
    <w:lvl w:ilvl="1">
      <w:start w:val="1"/>
      <w:numFmt w:val="decimal"/>
      <w:lvlText w:val="%1.%2."/>
      <w:lvlJc w:val="left"/>
      <w:pPr>
        <w:ind w:left="644" w:hanging="-928"/>
      </w:pPr>
      <w:rPr>
        <w:sz w:val="20"/>
        <w:b/>
        <w:szCs w:val="20"/>
        <w:rFonts w:ascii="Century Gothic" w:hAnsi="Century Gothic"/>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3">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1080"/>
      </w:pPr>
      <w:rPr>
        <w:rFonts w:ascii="OpenSymbol" w:hAnsi="OpenSymbol" w:cs="OpenSymbol"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OpenSymbol" w:hAnsi="OpenSymbol" w:cs="OpenSymbol" w:hint="default"/>
        <w:u w:val="none"/>
      </w:rPr>
    </w:lvl>
    <w:lvl w:ilvl="4">
      <w:start w:val="1"/>
      <w:numFmt w:val="bullet"/>
      <w:lvlText w:val="-"/>
      <w:lvlJc w:val="left"/>
      <w:pPr>
        <w:ind w:left="3600" w:hanging="-3240"/>
      </w:pPr>
      <w:rPr>
        <w:rFonts w:ascii="OpenSymbol" w:hAnsi="OpenSymbol" w:cs="OpenSymbol"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OpenSymbol" w:hAnsi="OpenSymbol" w:cs="OpenSymbol" w:hint="default"/>
        <w:u w:val="none"/>
      </w:rPr>
    </w:lvl>
    <w:lvl w:ilvl="7">
      <w:start w:val="1"/>
      <w:numFmt w:val="bullet"/>
      <w:lvlText w:val="-"/>
      <w:lvlJc w:val="left"/>
      <w:pPr>
        <w:ind w:left="5760" w:hanging="-5400"/>
      </w:pPr>
      <w:rPr>
        <w:rFonts w:ascii="OpenSymbol" w:hAnsi="OpenSymbol" w:cs="OpenSymbol"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4">
    <w:lvl w:ilvl="0">
      <w:start w:val="1"/>
      <w:numFmt w:val="decimal"/>
      <w:lvlText w:val="(%1)"/>
      <w:lvlJc w:val="left"/>
      <w:pPr>
        <w:ind w:left="720" w:hanging="-1080"/>
      </w:pPr>
    </w:lvl>
    <w:lvl w:ilvl="1">
      <w:start w:val="1"/>
      <w:numFmt w:val="lowerLetter"/>
      <w:lvlText w:val="%2."/>
      <w:lvlJc w:val="left"/>
      <w:pPr>
        <w:ind w:left="1440" w:hanging="-2520"/>
      </w:pPr>
    </w:lvl>
    <w:lvl w:ilvl="2">
      <w:start w:val="1"/>
      <w:numFmt w:val="lowerRoman"/>
      <w:lvlText w:val="%3."/>
      <w:lvlJc w:val="right"/>
      <w:pPr>
        <w:ind w:left="2160" w:hanging="-4140"/>
      </w:pPr>
    </w:lvl>
    <w:lvl w:ilvl="3">
      <w:start w:val="1"/>
      <w:numFmt w:val="decimal"/>
      <w:lvlText w:val="%4."/>
      <w:lvlJc w:val="left"/>
      <w:pPr>
        <w:ind w:left="2880" w:hanging="-5400"/>
      </w:pPr>
    </w:lvl>
    <w:lvl w:ilvl="4">
      <w:start w:val="1"/>
      <w:numFmt w:val="lowerLetter"/>
      <w:lvlText w:val="%5."/>
      <w:lvlJc w:val="left"/>
      <w:pPr>
        <w:ind w:left="3600" w:hanging="-6840"/>
      </w:pPr>
    </w:lvl>
    <w:lvl w:ilvl="5">
      <w:start w:val="1"/>
      <w:numFmt w:val="lowerRoman"/>
      <w:lvlText w:val="%6."/>
      <w:lvlJc w:val="right"/>
      <w:pPr>
        <w:ind w:left="4320" w:hanging="-8460"/>
      </w:pPr>
    </w:lvl>
    <w:lvl w:ilvl="6">
      <w:start w:val="1"/>
      <w:numFmt w:val="decimal"/>
      <w:lvlText w:val="%7."/>
      <w:lvlJc w:val="left"/>
      <w:pPr>
        <w:ind w:left="5040" w:hanging="-9720"/>
      </w:pPr>
    </w:lvl>
    <w:lvl w:ilvl="7">
      <w:start w:val="1"/>
      <w:numFmt w:val="lowerLetter"/>
      <w:lvlText w:val="%8."/>
      <w:lvlJc w:val="left"/>
      <w:pPr>
        <w:ind w:left="5760" w:hanging="-11160"/>
      </w:pPr>
    </w:lvl>
    <w:lvl w:ilvl="8">
      <w:start w:val="1"/>
      <w:numFmt w:val="lowerRoman"/>
      <w:lvlText w:val="%9."/>
      <w:lvlJc w:val="right"/>
      <w:pPr>
        <w:ind w:left="6480" w:hanging="-12780"/>
      </w:pPr>
    </w:lvl>
  </w:abstractNum>
  <w:abstractNum w:abstractNumId="5">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6">
    <w:lvl w:ilvl="0">
      <w:start w:val="1"/>
      <w:numFmt w:val="bullet"/>
      <w:lvlText w:val=""/>
      <w:lvlJc w:val="left"/>
      <w:pPr>
        <w:ind w:left="720" w:hanging="-360"/>
      </w:pPr>
      <w:rPr>
        <w:rFonts w:ascii="Wingdings" w:hAnsi="Wingdings" w:cs="Wingdings" w:hint="default"/>
        <w:sz w:val="20"/>
        <w:u w:val="none"/>
        <w:b/>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7">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1080"/>
      </w:pPr>
      <w:rPr>
        <w:rFonts w:ascii="OpenSymbol" w:hAnsi="OpenSymbol" w:cs="OpenSymbol"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OpenSymbol" w:hAnsi="OpenSymbol" w:cs="OpenSymbol" w:hint="default"/>
        <w:u w:val="none"/>
      </w:rPr>
    </w:lvl>
    <w:lvl w:ilvl="4">
      <w:start w:val="1"/>
      <w:numFmt w:val="bullet"/>
      <w:lvlText w:val="-"/>
      <w:lvlJc w:val="left"/>
      <w:pPr>
        <w:ind w:left="3600" w:hanging="-3240"/>
      </w:pPr>
      <w:rPr>
        <w:rFonts w:ascii="OpenSymbol" w:hAnsi="OpenSymbol" w:cs="OpenSymbol"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OpenSymbol" w:hAnsi="OpenSymbol" w:cs="OpenSymbol" w:hint="default"/>
        <w:u w:val="none"/>
      </w:rPr>
    </w:lvl>
    <w:lvl w:ilvl="7">
      <w:start w:val="1"/>
      <w:numFmt w:val="bullet"/>
      <w:lvlText w:val="-"/>
      <w:lvlJc w:val="left"/>
      <w:pPr>
        <w:ind w:left="5760" w:hanging="-5400"/>
      </w:pPr>
      <w:rPr>
        <w:rFonts w:ascii="OpenSymbol" w:hAnsi="OpenSymbol" w:cs="OpenSymbol"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8">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9">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1080"/>
      </w:pPr>
      <w:rPr>
        <w:rFonts w:ascii="OpenSymbol" w:hAnsi="OpenSymbol" w:cs="OpenSymbol"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OpenSymbol" w:hAnsi="OpenSymbol" w:cs="OpenSymbol" w:hint="default"/>
        <w:u w:val="none"/>
      </w:rPr>
    </w:lvl>
    <w:lvl w:ilvl="4">
      <w:start w:val="1"/>
      <w:numFmt w:val="bullet"/>
      <w:lvlText w:val="-"/>
      <w:lvlJc w:val="left"/>
      <w:pPr>
        <w:ind w:left="3600" w:hanging="-3240"/>
      </w:pPr>
      <w:rPr>
        <w:rFonts w:ascii="OpenSymbol" w:hAnsi="OpenSymbol" w:cs="OpenSymbol"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OpenSymbol" w:hAnsi="OpenSymbol" w:cs="OpenSymbol" w:hint="default"/>
        <w:u w:val="none"/>
      </w:rPr>
    </w:lvl>
    <w:lvl w:ilvl="7">
      <w:start w:val="1"/>
      <w:numFmt w:val="bullet"/>
      <w:lvlText w:val="-"/>
      <w:lvlJc w:val="left"/>
      <w:pPr>
        <w:ind w:left="5760" w:hanging="-5400"/>
      </w:pPr>
      <w:rPr>
        <w:rFonts w:ascii="OpenSymbol" w:hAnsi="OpenSymbol" w:cs="OpenSymbol"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10">
    <w:lvl w:ilvl="0">
      <w:start w:val="11"/>
      <w:numFmt w:val="bullet"/>
      <w:lvlText w:val="-"/>
      <w:lvlJc w:val="left"/>
      <w:pPr>
        <w:ind w:left="720" w:hanging="-1080"/>
      </w:pPr>
      <w:rPr>
        <w:rFonts w:ascii="Arial" w:hAnsi="Arial" w:cs="Arial" w:hint="default"/>
        <w:sz w:val="20"/>
        <w:rFonts w:cs="Arial"/>
      </w:rPr>
    </w:lvl>
    <w:lvl w:ilvl="1">
      <w:start w:val="1"/>
      <w:numFmt w:val="bullet"/>
      <w:lvlText w:val="o"/>
      <w:lvlJc w:val="left"/>
      <w:pPr>
        <w:ind w:left="1440" w:hanging="-2520"/>
      </w:pPr>
      <w:rPr>
        <w:rFonts w:ascii="Arial" w:hAnsi="Arial" w:cs="Arial" w:hint="default"/>
        <w:rFonts w:cs="Arial"/>
      </w:rPr>
    </w:lvl>
    <w:lvl w:ilvl="2">
      <w:start w:val="1"/>
      <w:numFmt w:val="bullet"/>
      <w:lvlText w:val="▪"/>
      <w:lvlJc w:val="left"/>
      <w:pPr>
        <w:ind w:left="2160" w:hanging="-3960"/>
      </w:pPr>
      <w:rPr>
        <w:rFonts w:ascii="Arial" w:hAnsi="Arial" w:cs="Arial" w:hint="default"/>
        <w:rFonts w:cs="Arial"/>
      </w:rPr>
    </w:lvl>
    <w:lvl w:ilvl="3">
      <w:start w:val="1"/>
      <w:numFmt w:val="bullet"/>
      <w:lvlText w:val="●"/>
      <w:lvlJc w:val="left"/>
      <w:pPr>
        <w:ind w:left="2880" w:hanging="-5400"/>
      </w:pPr>
      <w:rPr>
        <w:rFonts w:ascii="Arial" w:hAnsi="Arial" w:cs="Arial" w:hint="default"/>
        <w:rFonts w:cs="Arial"/>
      </w:rPr>
    </w:lvl>
    <w:lvl w:ilvl="4">
      <w:start w:val="1"/>
      <w:numFmt w:val="bullet"/>
      <w:lvlText w:val="o"/>
      <w:lvlJc w:val="left"/>
      <w:pPr>
        <w:ind w:left="3600" w:hanging="-6840"/>
      </w:pPr>
      <w:rPr>
        <w:rFonts w:ascii="Arial" w:hAnsi="Arial" w:cs="Arial" w:hint="default"/>
        <w:rFonts w:cs="Arial"/>
      </w:rPr>
    </w:lvl>
    <w:lvl w:ilvl="5">
      <w:start w:val="1"/>
      <w:numFmt w:val="bullet"/>
      <w:lvlText w:val="▪"/>
      <w:lvlJc w:val="left"/>
      <w:pPr>
        <w:ind w:left="4320" w:hanging="-8280"/>
      </w:pPr>
      <w:rPr>
        <w:rFonts w:ascii="Arial" w:hAnsi="Arial" w:cs="Arial" w:hint="default"/>
        <w:rFonts w:cs="Arial"/>
      </w:rPr>
    </w:lvl>
    <w:lvl w:ilvl="6">
      <w:start w:val="1"/>
      <w:numFmt w:val="bullet"/>
      <w:lvlText w:val="●"/>
      <w:lvlJc w:val="left"/>
      <w:pPr>
        <w:ind w:left="5040" w:hanging="-9720"/>
      </w:pPr>
      <w:rPr>
        <w:rFonts w:ascii="Arial" w:hAnsi="Arial" w:cs="Arial" w:hint="default"/>
        <w:rFonts w:cs="Arial"/>
      </w:rPr>
    </w:lvl>
    <w:lvl w:ilvl="7">
      <w:start w:val="1"/>
      <w:numFmt w:val="bullet"/>
      <w:lvlText w:val="o"/>
      <w:lvlJc w:val="left"/>
      <w:pPr>
        <w:ind w:left="5760" w:hanging="-11160"/>
      </w:pPr>
      <w:rPr>
        <w:rFonts w:ascii="Arial" w:hAnsi="Arial" w:cs="Arial" w:hint="default"/>
        <w:rFonts w:cs="Arial"/>
      </w:rPr>
    </w:lvl>
    <w:lvl w:ilvl="8">
      <w:start w:val="1"/>
      <w:numFmt w:val="bullet"/>
      <w:lvlText w:val="▪"/>
      <w:lvlJc w:val="left"/>
      <w:pPr>
        <w:ind w:left="6480" w:hanging="-12600"/>
      </w:pPr>
      <w:rPr>
        <w:rFonts w:ascii="Arial" w:hAnsi="Arial" w:cs="Arial" w:hint="default"/>
        <w:rFonts w:cs="Arial"/>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color w:val="000000"/>
        <w:sz w:val="24"/>
        <w:szCs w:val="24"/>
        <w:lang w:val="es-AR" w:eastAsia="zh-CN" w:bidi="hi-IN"/>
      </w:rPr>
    </w:rPrDefault>
    <w:pPrDefault>
      <w:pPr/>
    </w:pPrDefault>
  </w:docDefaults>
  <w:style w:type="paragraph" w:styleId="Normal">
    <w:name w:val="Normal"/>
    <w:qFormat/>
    <w:pPr>
      <w:keepNext/>
      <w:keepLines w:val="false"/>
      <w:widowControl w:val="false"/>
      <w:spacing w:lineRule="auto" w:line="240" w:before="0" w:after="0"/>
      <w:ind w:left="0" w:right="0" w:hanging="0"/>
      <w:jc w:val="left"/>
    </w:pPr>
    <w:rPr>
      <w:rFonts w:ascii="Liberation Serif" w:hAnsi="Liberation Serif" w:eastAsia="Liberation Serif" w:cs="Liberation Serif"/>
      <w:b w:val="false"/>
      <w:i w:val="false"/>
      <w:caps w:val="false"/>
      <w:smallCaps w:val="false"/>
      <w:strike w:val="false"/>
      <w:dstrike w:val="false"/>
      <w:color w:val="000000"/>
      <w:position w:val="0"/>
      <w:sz w:val="24"/>
      <w:sz w:val="24"/>
      <w:szCs w:val="24"/>
      <w:u w:val="none"/>
      <w:vertAlign w:val="baseline"/>
      <w:lang w:val="es-AR" w:eastAsia="zh-CN" w:bidi="hi-IN"/>
    </w:rPr>
  </w:style>
  <w:style w:type="paragraph" w:styleId="Encabezado1">
    <w:name w:val="Heading 1"/>
    <w:basedOn w:val="Normal1"/>
    <w:next w:val="Normal"/>
    <w:qFormat/>
    <w:pPr>
      <w:keepNext/>
      <w:keepLines/>
      <w:widowControl w:val="false"/>
      <w:spacing w:lineRule="auto" w:line="240" w:before="480" w:after="12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48"/>
      <w:sz w:val="48"/>
      <w:szCs w:val="48"/>
      <w:u w:val="none"/>
      <w:vertAlign w:val="baseline"/>
    </w:rPr>
  </w:style>
  <w:style w:type="paragraph" w:styleId="Encabezado2">
    <w:name w:val="Heading 2"/>
    <w:basedOn w:val="Normal1"/>
    <w:next w:val="Normal"/>
    <w:qFormat/>
    <w:pPr>
      <w:keepNext/>
      <w:keepLines/>
      <w:widowControl w:val="false"/>
      <w:spacing w:lineRule="auto" w:line="240" w:before="360" w:after="8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36"/>
      <w:sz w:val="36"/>
      <w:szCs w:val="36"/>
      <w:u w:val="none"/>
      <w:vertAlign w:val="baseline"/>
    </w:rPr>
  </w:style>
  <w:style w:type="paragraph" w:styleId="Encabezado3">
    <w:name w:val="Heading 3"/>
    <w:basedOn w:val="Normal1"/>
    <w:next w:val="Normal"/>
    <w:qFormat/>
    <w:pPr>
      <w:keepNext/>
      <w:keepLines w:val="false"/>
      <w:widowControl/>
      <w:spacing w:lineRule="auto" w:line="240" w:before="240" w:after="60"/>
      <w:ind w:left="0" w:right="0" w:hanging="0"/>
      <w:jc w:val="left"/>
    </w:pPr>
    <w:rPr>
      <w:rFonts w:ascii="Arial" w:hAnsi="Arial" w:eastAsia="Arial" w:cs="Arial"/>
      <w:b/>
      <w:i w:val="false"/>
      <w:caps w:val="false"/>
      <w:smallCaps w:val="false"/>
      <w:strike w:val="false"/>
      <w:dstrike w:val="false"/>
      <w:color w:val="000000"/>
      <w:position w:val="0"/>
      <w:sz w:val="26"/>
      <w:sz w:val="26"/>
      <w:szCs w:val="26"/>
      <w:u w:val="none"/>
      <w:vertAlign w:val="baseline"/>
    </w:rPr>
  </w:style>
  <w:style w:type="paragraph" w:styleId="Encabezado4">
    <w:name w:val="Heading 4"/>
    <w:basedOn w:val="Normal1"/>
    <w:next w:val="Normal"/>
    <w:qFormat/>
    <w:pPr>
      <w:keepNext/>
      <w:keepLines/>
      <w:widowControl w:val="false"/>
      <w:spacing w:lineRule="auto" w:line="240" w:before="24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vertAlign w:val="baseline"/>
    </w:rPr>
  </w:style>
  <w:style w:type="paragraph" w:styleId="Encabezado5">
    <w:name w:val="Heading 5"/>
    <w:basedOn w:val="Normal1"/>
    <w:next w:val="Normal"/>
    <w:qFormat/>
    <w:pPr>
      <w:keepNext/>
      <w:keepLines/>
      <w:widowControl w:val="false"/>
      <w:spacing w:lineRule="auto" w:line="240" w:before="22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2"/>
      <w:sz w:val="22"/>
      <w:szCs w:val="22"/>
      <w:u w:val="none"/>
      <w:vertAlign w:val="baseline"/>
    </w:rPr>
  </w:style>
  <w:style w:type="paragraph" w:styleId="Encabezado6">
    <w:name w:val="Heading 6"/>
    <w:basedOn w:val="Normal1"/>
    <w:next w:val="Normal"/>
    <w:qFormat/>
    <w:pPr>
      <w:keepNext/>
      <w:keepLines/>
      <w:widowControl w:val="false"/>
      <w:spacing w:lineRule="auto" w:line="240" w:before="20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0"/>
      <w:sz w:val="20"/>
      <w:szCs w:val="20"/>
      <w:u w:val="none"/>
      <w:vertAlign w:val="baseline"/>
    </w:rPr>
  </w:style>
  <w:style w:type="character" w:styleId="ListLabel1">
    <w:name w:val="ListLabel 1"/>
    <w:qFormat/>
    <w:rPr>
      <w:rFonts w:eastAsia="Arial" w:cs="Arial"/>
      <w:b/>
      <w:color w:val="FFFFFF"/>
      <w:sz w:val="32"/>
      <w:szCs w:val="32"/>
    </w:rPr>
  </w:style>
  <w:style w:type="character" w:styleId="ListLabel2">
    <w:name w:val="ListLabel 2"/>
    <w:qFormat/>
    <w:rPr>
      <w:rFonts w:ascii="Century Gothic" w:hAnsi="Century Gothic"/>
      <w:b/>
      <w:sz w:val="20"/>
      <w:szCs w:val="20"/>
    </w:rPr>
  </w:style>
  <w:style w:type="character" w:styleId="ListLabel3">
    <w:name w:val="ListLabel 3"/>
    <w:qFormat/>
    <w:rPr>
      <w:rFonts w:ascii="Century Gothic" w:hAnsi="Century Gothic"/>
      <w:b/>
      <w:sz w:val="20"/>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rFonts w:ascii="Century Gothic" w:hAnsi="Century Gothic"/>
      <w:sz w:val="20"/>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rFonts w:ascii="Century Gothic" w:hAnsi="Century Gothic"/>
      <w:sz w:val="20"/>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rFonts w:ascii="Century Gothic" w:hAnsi="Century Gothic"/>
      <w:b/>
      <w:sz w:val="20"/>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rFonts w:ascii="Century Gothic" w:hAnsi="Century Gothic"/>
      <w:sz w:val="20"/>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rFonts w:ascii="Century Gothic" w:hAnsi="Century Gothic"/>
      <w:sz w:val="20"/>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rFonts w:ascii="Century Gothic" w:hAnsi="Century Gothic"/>
      <w:sz w:val="20"/>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rFonts w:eastAsia="Arial" w:cs="Arial"/>
      <w:sz w:val="20"/>
    </w:rPr>
  </w:style>
  <w:style w:type="character" w:styleId="ListLabel67">
    <w:name w:val="ListLabel 67"/>
    <w:qFormat/>
    <w:rPr>
      <w:rFonts w:eastAsia="Arial" w:cs="Arial"/>
    </w:rPr>
  </w:style>
  <w:style w:type="character" w:styleId="ListLabel68">
    <w:name w:val="ListLabel 68"/>
    <w:qFormat/>
    <w:rPr>
      <w:rFonts w:eastAsia="Arial" w:cs="Arial"/>
    </w:rPr>
  </w:style>
  <w:style w:type="character" w:styleId="ListLabel69">
    <w:name w:val="ListLabel 69"/>
    <w:qFormat/>
    <w:rPr>
      <w:rFonts w:eastAsia="Arial" w:cs="Arial"/>
    </w:rPr>
  </w:style>
  <w:style w:type="character" w:styleId="ListLabel70">
    <w:name w:val="ListLabel 70"/>
    <w:qFormat/>
    <w:rPr>
      <w:rFonts w:eastAsia="Arial" w:cs="Arial"/>
    </w:rPr>
  </w:style>
  <w:style w:type="character" w:styleId="ListLabel71">
    <w:name w:val="ListLabel 71"/>
    <w:qFormat/>
    <w:rPr>
      <w:rFonts w:eastAsia="Arial" w:cs="Arial"/>
    </w:rPr>
  </w:style>
  <w:style w:type="character" w:styleId="ListLabel72">
    <w:name w:val="ListLabel 72"/>
    <w:qFormat/>
    <w:rPr>
      <w:rFonts w:eastAsia="Arial" w:cs="Arial"/>
    </w:rPr>
  </w:style>
  <w:style w:type="character" w:styleId="ListLabel73">
    <w:name w:val="ListLabel 73"/>
    <w:qFormat/>
    <w:rPr>
      <w:rFonts w:eastAsia="Arial" w:cs="Arial"/>
    </w:rPr>
  </w:style>
  <w:style w:type="character" w:styleId="ListLabel74">
    <w:name w:val="ListLabel 74"/>
    <w:qFormat/>
    <w:rPr>
      <w:rFonts w:eastAsia="Arial" w:cs="Arial"/>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rmal1" w:default="1">
    <w:name w:val="LO-normal"/>
    <w:qFormat/>
    <w:pPr>
      <w:widowControl/>
      <w:bidi w:val="0"/>
      <w:jc w:val="left"/>
    </w:pPr>
    <w:rPr>
      <w:rFonts w:ascii="Liberation Serif" w:hAnsi="Liberation Serif" w:eastAsia="Liberation Serif" w:cs="Liberation Serif"/>
      <w:b w:val="false"/>
      <w:i w:val="false"/>
      <w:caps w:val="false"/>
      <w:smallCaps w:val="false"/>
      <w:strike w:val="false"/>
      <w:dstrike w:val="false"/>
      <w:color w:val="000000"/>
      <w:position w:val="0"/>
      <w:sz w:val="24"/>
      <w:sz w:val="24"/>
      <w:szCs w:val="24"/>
      <w:u w:val="none"/>
      <w:vertAlign w:val="baseline"/>
      <w:lang w:val="es-AR" w:eastAsia="zh-CN" w:bidi="hi-IN"/>
    </w:rPr>
  </w:style>
  <w:style w:type="paragraph" w:styleId="Ttulo">
    <w:name w:val="Title"/>
    <w:basedOn w:val="Normal1"/>
    <w:next w:val="Normal"/>
    <w:qFormat/>
    <w:pPr>
      <w:keepNext/>
      <w:keepLines/>
      <w:widowControl w:val="false"/>
      <w:spacing w:lineRule="auto" w:line="240" w:before="480" w:after="12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72"/>
      <w:sz w:val="72"/>
      <w:szCs w:val="72"/>
      <w:u w:val="none"/>
      <w:vertAlign w:val="baseline"/>
    </w:rPr>
  </w:style>
  <w:style w:type="paragraph" w:styleId="Subttulo">
    <w:name w:val="Subtitle"/>
    <w:basedOn w:val="Normal1"/>
    <w:next w:val="Normal"/>
    <w:qFormat/>
    <w:pPr>
      <w:keepNext/>
      <w:keepLines/>
      <w:widowControl w:val="false"/>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vertAlign w:val="baseline"/>
    </w:rPr>
  </w:style>
  <w:style w:type="paragraph" w:styleId="Encabezamiento">
    <w:name w:val="Header"/>
    <w:basedOn w:val="Normal"/>
    <w:pPr/>
    <w:rPr/>
  </w:style>
  <w:style w:type="paragraph" w:styleId="Contenidodelatabla">
    <w:name w:val="Contenido de la tabla"/>
    <w:basedOn w:val="Normal"/>
    <w:qFormat/>
    <w:pPr/>
    <w:rPr/>
  </w:style>
  <w:style w:type="paragraph" w:styleId="Encabezadodelatabla">
    <w:name w:val="Encabezado de la tabla"/>
    <w:basedOn w:val="Contenidodelatabla"/>
    <w:qFormat/>
    <w:pPr/>
    <w:rPr/>
  </w:style>
  <w:style w:type="paragraph" w:styleId="Piedepgina">
    <w:name w:val="Footer"/>
    <w:basedOn w:val="Normal"/>
    <w:pPr>
      <w:jc w:val="right"/>
    </w:pPr>
    <w:rPr>
      <w:sz w:val="2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10</TotalTime>
  <Application>LibreOffice/5.1.6.2$Linux_X86_64 LibreOffice_project/10m0$Build-2</Application>
  <Pages>22</Pages>
  <Words>4357</Words>
  <Characters>24845</Characters>
  <CharactersWithSpaces>29122</CharactersWithSpaces>
  <Paragraphs>397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2017-03-31T07:14:00Z</dcterms:modified>
  <cp:revision>5</cp:revision>
  <dc:subject/>
  <dc:title/>
</cp:coreProperties>
</file>